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F05" w:rsidRPr="00AD3211" w:rsidRDefault="006A1F05" w:rsidP="007E1530">
      <w:pPr>
        <w:spacing w:after="0" w:line="240" w:lineRule="auto"/>
        <w:ind w:firstLine="709"/>
        <w:jc w:val="right"/>
        <w:rPr>
          <w:rFonts w:ascii="Times New Roman" w:hAnsi="Times New Roman" w:cs="Times New Roman"/>
          <w:sz w:val="24"/>
          <w:szCs w:val="24"/>
        </w:rPr>
      </w:pPr>
      <w:r w:rsidRPr="00AD3211">
        <w:rPr>
          <w:rFonts w:ascii="Times New Roman" w:hAnsi="Times New Roman" w:cs="Times New Roman"/>
          <w:sz w:val="24"/>
          <w:szCs w:val="24"/>
        </w:rPr>
        <w:t>Приложение №1</w:t>
      </w:r>
    </w:p>
    <w:p w:rsidR="002D0CE1" w:rsidRPr="00AD3211" w:rsidRDefault="002D0CE1" w:rsidP="007E1530">
      <w:pPr>
        <w:spacing w:after="0" w:line="240" w:lineRule="auto"/>
        <w:ind w:firstLine="709"/>
        <w:jc w:val="right"/>
        <w:rPr>
          <w:rFonts w:ascii="Times New Roman" w:hAnsi="Times New Roman" w:cs="Times New Roman"/>
          <w:sz w:val="24"/>
          <w:szCs w:val="24"/>
        </w:rPr>
      </w:pPr>
    </w:p>
    <w:p w:rsidR="006A1F05" w:rsidRPr="00AD3211" w:rsidRDefault="006A1F05" w:rsidP="006A1F05">
      <w:pPr>
        <w:spacing w:after="0" w:line="240" w:lineRule="auto"/>
        <w:ind w:firstLine="709"/>
        <w:jc w:val="right"/>
        <w:rPr>
          <w:rFonts w:ascii="Times New Roman" w:hAnsi="Times New Roman" w:cs="Times New Roman"/>
          <w:sz w:val="24"/>
          <w:szCs w:val="24"/>
        </w:rPr>
      </w:pPr>
      <w:r w:rsidRPr="00AD3211">
        <w:rPr>
          <w:rFonts w:ascii="Times New Roman" w:hAnsi="Times New Roman" w:cs="Times New Roman"/>
          <w:sz w:val="24"/>
          <w:szCs w:val="24"/>
        </w:rPr>
        <w:t>Утверждено</w:t>
      </w:r>
    </w:p>
    <w:p w:rsidR="006A1F05" w:rsidRPr="00AD3211" w:rsidRDefault="006A1F05" w:rsidP="006A1F05">
      <w:pPr>
        <w:spacing w:after="0" w:line="240" w:lineRule="auto"/>
        <w:ind w:firstLine="709"/>
        <w:jc w:val="right"/>
        <w:rPr>
          <w:rFonts w:ascii="Times New Roman" w:hAnsi="Times New Roman" w:cs="Times New Roman"/>
          <w:sz w:val="24"/>
          <w:szCs w:val="24"/>
        </w:rPr>
      </w:pPr>
      <w:r w:rsidRPr="00AD3211">
        <w:rPr>
          <w:rFonts w:ascii="Times New Roman" w:hAnsi="Times New Roman" w:cs="Times New Roman"/>
          <w:sz w:val="24"/>
          <w:szCs w:val="24"/>
        </w:rPr>
        <w:t xml:space="preserve">Решением поселкового Совета депутатов </w:t>
      </w:r>
    </w:p>
    <w:p w:rsidR="00337378" w:rsidRDefault="002D0CE1" w:rsidP="006A1F05">
      <w:pPr>
        <w:spacing w:after="0" w:line="240" w:lineRule="auto"/>
        <w:ind w:firstLine="709"/>
        <w:jc w:val="right"/>
        <w:rPr>
          <w:rFonts w:ascii="Times New Roman" w:hAnsi="Times New Roman" w:cs="Times New Roman"/>
          <w:bCs/>
          <w:sz w:val="24"/>
          <w:szCs w:val="24"/>
        </w:rPr>
      </w:pPr>
      <w:r w:rsidRPr="00AD3211">
        <w:rPr>
          <w:rFonts w:ascii="Times New Roman" w:hAnsi="Times New Roman" w:cs="Times New Roman"/>
          <w:sz w:val="24"/>
          <w:szCs w:val="24"/>
        </w:rPr>
        <w:t>О</w:t>
      </w:r>
      <w:r w:rsidR="006A1F05" w:rsidRPr="00AD3211">
        <w:rPr>
          <w:rFonts w:ascii="Times New Roman" w:hAnsi="Times New Roman" w:cs="Times New Roman"/>
          <w:sz w:val="24"/>
          <w:szCs w:val="24"/>
        </w:rPr>
        <w:t>т</w:t>
      </w:r>
      <w:r w:rsidRPr="00AD3211">
        <w:rPr>
          <w:rFonts w:ascii="Times New Roman" w:hAnsi="Times New Roman" w:cs="Times New Roman"/>
          <w:sz w:val="24"/>
          <w:szCs w:val="24"/>
        </w:rPr>
        <w:t xml:space="preserve"> 28.03.2018</w:t>
      </w:r>
      <w:r w:rsidR="006A1F05" w:rsidRPr="00AD3211">
        <w:rPr>
          <w:rFonts w:ascii="Times New Roman" w:hAnsi="Times New Roman" w:cs="Times New Roman"/>
          <w:sz w:val="24"/>
          <w:szCs w:val="24"/>
        </w:rPr>
        <w:t xml:space="preserve"> №</w:t>
      </w:r>
      <w:r w:rsidRPr="00AD3211">
        <w:rPr>
          <w:rFonts w:ascii="Times New Roman" w:hAnsi="Times New Roman" w:cs="Times New Roman"/>
          <w:bCs/>
          <w:sz w:val="24"/>
          <w:szCs w:val="24"/>
        </w:rPr>
        <w:t xml:space="preserve"> </w:t>
      </w:r>
      <w:r w:rsidRPr="00AD3211">
        <w:rPr>
          <w:rFonts w:ascii="Times New Roman" w:hAnsi="Times New Roman" w:cs="Times New Roman"/>
          <w:bCs/>
          <w:sz w:val="24"/>
          <w:szCs w:val="24"/>
          <w:lang w:val="en-US"/>
        </w:rPr>
        <w:t>IV</w:t>
      </w:r>
      <w:r w:rsidRPr="00AD3211">
        <w:rPr>
          <w:rFonts w:ascii="Times New Roman" w:hAnsi="Times New Roman" w:cs="Times New Roman"/>
          <w:bCs/>
          <w:sz w:val="24"/>
          <w:szCs w:val="24"/>
        </w:rPr>
        <w:t>-№ 10- 4</w:t>
      </w:r>
      <w:r w:rsidR="00337378">
        <w:rPr>
          <w:rFonts w:ascii="Times New Roman" w:hAnsi="Times New Roman" w:cs="Times New Roman"/>
          <w:bCs/>
          <w:sz w:val="24"/>
          <w:szCs w:val="24"/>
        </w:rPr>
        <w:t>,</w:t>
      </w:r>
    </w:p>
    <w:p w:rsidR="006A1F05" w:rsidRPr="00337378" w:rsidRDefault="00337378" w:rsidP="006A1F05">
      <w:pPr>
        <w:spacing w:after="0" w:line="240" w:lineRule="auto"/>
        <w:ind w:firstLine="709"/>
        <w:jc w:val="right"/>
        <w:rPr>
          <w:rFonts w:ascii="Times New Roman" w:hAnsi="Times New Roman" w:cs="Times New Roman"/>
          <w:sz w:val="24"/>
          <w:szCs w:val="24"/>
        </w:rPr>
      </w:pPr>
      <w:r>
        <w:rPr>
          <w:rFonts w:ascii="Times New Roman" w:hAnsi="Times New Roman" w:cs="Times New Roman"/>
          <w:bCs/>
          <w:sz w:val="24"/>
          <w:szCs w:val="24"/>
        </w:rPr>
        <w:t xml:space="preserve">в редакции решения от </w:t>
      </w:r>
      <w:r w:rsidRPr="00337378">
        <w:rPr>
          <w:rFonts w:ascii="Times New Roman" w:hAnsi="Times New Roman" w:cs="Times New Roman"/>
          <w:bCs/>
          <w:sz w:val="24"/>
          <w:szCs w:val="24"/>
        </w:rPr>
        <w:t xml:space="preserve">28.11.2018 </w:t>
      </w:r>
      <w:r w:rsidRPr="00337378">
        <w:rPr>
          <w:rFonts w:ascii="Times New Roman" w:eastAsia="Calibri" w:hAnsi="Times New Roman" w:cs="Times New Roman"/>
          <w:bCs/>
          <w:sz w:val="24"/>
          <w:szCs w:val="24"/>
          <w:lang w:val="en-US"/>
        </w:rPr>
        <w:t>IV</w:t>
      </w:r>
      <w:r w:rsidRPr="00337378">
        <w:rPr>
          <w:rFonts w:ascii="Times New Roman" w:eastAsia="Calibri" w:hAnsi="Times New Roman" w:cs="Times New Roman"/>
          <w:bCs/>
          <w:sz w:val="24"/>
          <w:szCs w:val="24"/>
        </w:rPr>
        <w:t>-№ 23-9</w:t>
      </w:r>
    </w:p>
    <w:p w:rsidR="006A1F05" w:rsidRPr="00AD3211" w:rsidRDefault="006A1F05" w:rsidP="006A1F05">
      <w:pPr>
        <w:spacing w:after="0" w:line="240" w:lineRule="auto"/>
        <w:ind w:firstLine="709"/>
        <w:rPr>
          <w:rFonts w:ascii="Times New Roman" w:hAnsi="Times New Roman" w:cs="Times New Roman"/>
          <w:sz w:val="24"/>
          <w:szCs w:val="24"/>
        </w:rPr>
      </w:pPr>
    </w:p>
    <w:p w:rsidR="006A1F05" w:rsidRPr="00AD3211" w:rsidRDefault="006A1F05" w:rsidP="006A1F05">
      <w:pPr>
        <w:pStyle w:val="ConsPlusTitle"/>
        <w:ind w:firstLine="709"/>
        <w:jc w:val="center"/>
        <w:rPr>
          <w:rFonts w:ascii="Times New Roman" w:hAnsi="Times New Roman" w:cs="Times New Roman"/>
          <w:sz w:val="24"/>
          <w:szCs w:val="24"/>
        </w:rPr>
      </w:pPr>
      <w:bookmarkStart w:id="0" w:name="Par37"/>
      <w:bookmarkEnd w:id="0"/>
    </w:p>
    <w:p w:rsidR="006A1F05" w:rsidRPr="00AD3211" w:rsidRDefault="006A1F05" w:rsidP="006A1F05">
      <w:pPr>
        <w:pStyle w:val="ConsPlusTitle"/>
        <w:ind w:firstLine="709"/>
        <w:jc w:val="center"/>
        <w:rPr>
          <w:rFonts w:ascii="Times New Roman" w:hAnsi="Times New Roman" w:cs="Times New Roman"/>
          <w:sz w:val="24"/>
          <w:szCs w:val="24"/>
        </w:rPr>
      </w:pPr>
      <w:r w:rsidRPr="00AD3211">
        <w:rPr>
          <w:rFonts w:ascii="Times New Roman" w:hAnsi="Times New Roman" w:cs="Times New Roman"/>
          <w:sz w:val="24"/>
          <w:szCs w:val="24"/>
        </w:rPr>
        <w:t xml:space="preserve">ПОРЯДОК </w:t>
      </w:r>
    </w:p>
    <w:p w:rsidR="006A1F05" w:rsidRPr="00AD3211" w:rsidRDefault="006A1F05" w:rsidP="006A1F05">
      <w:pPr>
        <w:pStyle w:val="ConsPlusTitle"/>
        <w:ind w:firstLine="709"/>
        <w:jc w:val="center"/>
        <w:rPr>
          <w:rFonts w:ascii="Times New Roman" w:hAnsi="Times New Roman" w:cs="Times New Roman"/>
          <w:sz w:val="24"/>
          <w:szCs w:val="24"/>
        </w:rPr>
      </w:pPr>
      <w:r w:rsidRPr="00AD3211">
        <w:rPr>
          <w:rFonts w:ascii="Times New Roman" w:hAnsi="Times New Roman" w:cs="Times New Roman"/>
          <w:sz w:val="24"/>
          <w:szCs w:val="24"/>
        </w:rPr>
        <w:t xml:space="preserve">ВЕДЕНИЯ РЕЕСТРА </w:t>
      </w:r>
    </w:p>
    <w:p w:rsidR="006A1F05" w:rsidRPr="00AD3211" w:rsidRDefault="006A1F05" w:rsidP="006A1F05">
      <w:pPr>
        <w:pStyle w:val="ConsPlusTitle"/>
        <w:ind w:firstLine="709"/>
        <w:jc w:val="center"/>
        <w:rPr>
          <w:rFonts w:ascii="Times New Roman" w:hAnsi="Times New Roman" w:cs="Times New Roman"/>
          <w:sz w:val="24"/>
          <w:szCs w:val="24"/>
        </w:rPr>
      </w:pPr>
      <w:r w:rsidRPr="00AD3211">
        <w:rPr>
          <w:rFonts w:ascii="Times New Roman" w:hAnsi="Times New Roman" w:cs="Times New Roman"/>
          <w:sz w:val="24"/>
          <w:szCs w:val="24"/>
        </w:rPr>
        <w:t xml:space="preserve">МУНИЦИПАЛЬНОГО ИМУЩЕСТВА МУНИЦИПАЛЬНОГО ОБРАЗОВАНИЯ «ПОСЕЛОК АЙХАЛ» </w:t>
      </w:r>
    </w:p>
    <w:p w:rsidR="006A1F05" w:rsidRPr="00AD3211" w:rsidRDefault="006A1F05" w:rsidP="006A1F05">
      <w:pPr>
        <w:pStyle w:val="ConsPlusNormal"/>
        <w:ind w:firstLine="709"/>
        <w:jc w:val="both"/>
        <w:rPr>
          <w:rFonts w:ascii="Times New Roman" w:hAnsi="Times New Roman" w:cs="Times New Roman"/>
          <w:sz w:val="24"/>
          <w:szCs w:val="24"/>
        </w:rPr>
      </w:pPr>
    </w:p>
    <w:p w:rsidR="006A1F05" w:rsidRPr="00AD3211" w:rsidRDefault="006A1F05" w:rsidP="006A1F05">
      <w:pPr>
        <w:pStyle w:val="ConsPlusNormal"/>
        <w:ind w:firstLine="709"/>
        <w:jc w:val="center"/>
        <w:rPr>
          <w:rFonts w:ascii="Times New Roman" w:hAnsi="Times New Roman" w:cs="Times New Roman"/>
          <w:b/>
          <w:sz w:val="24"/>
          <w:szCs w:val="24"/>
        </w:rPr>
      </w:pPr>
      <w:r w:rsidRPr="00AD3211">
        <w:rPr>
          <w:rFonts w:ascii="Times New Roman" w:hAnsi="Times New Roman" w:cs="Times New Roman"/>
          <w:b/>
          <w:sz w:val="24"/>
          <w:szCs w:val="24"/>
        </w:rPr>
        <w:t>1. Общие положения</w:t>
      </w:r>
    </w:p>
    <w:p w:rsidR="006A1F05" w:rsidRPr="00AD3211" w:rsidRDefault="006A1F05" w:rsidP="006A1F05">
      <w:pPr>
        <w:pStyle w:val="ConsPlusNormal"/>
        <w:ind w:firstLine="709"/>
        <w:jc w:val="both"/>
        <w:rPr>
          <w:rFonts w:ascii="Times New Roman" w:hAnsi="Times New Roman" w:cs="Times New Roman"/>
          <w:sz w:val="24"/>
          <w:szCs w:val="24"/>
        </w:rPr>
      </w:pP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 xml:space="preserve">1. </w:t>
      </w:r>
      <w:proofErr w:type="gramStart"/>
      <w:r w:rsidRPr="00AD3211">
        <w:rPr>
          <w:rFonts w:ascii="Times New Roman" w:hAnsi="Times New Roman" w:cs="Times New Roman"/>
          <w:sz w:val="24"/>
          <w:szCs w:val="24"/>
        </w:rPr>
        <w:t xml:space="preserve">Настоящий Порядок ведения реестра муниципального имущества муниципального образования «Поселок Айхал» разработан в соответствии с Федеральным законом от 06.10.2003 № 131-ФЗ "Об общих принципах организации местного самоуправления в Российской Федерации", </w:t>
      </w:r>
      <w:hyperlink r:id="rId8" w:history="1">
        <w:r w:rsidRPr="00AD3211">
          <w:rPr>
            <w:rFonts w:ascii="Times New Roman" w:hAnsi="Times New Roman" w:cs="Times New Roman"/>
            <w:sz w:val="24"/>
            <w:szCs w:val="24"/>
          </w:rPr>
          <w:t>Приказом</w:t>
        </w:r>
      </w:hyperlink>
      <w:r w:rsidRPr="00AD3211">
        <w:rPr>
          <w:rFonts w:ascii="Times New Roman" w:hAnsi="Times New Roman" w:cs="Times New Roman"/>
          <w:sz w:val="24"/>
          <w:szCs w:val="24"/>
        </w:rPr>
        <w:t xml:space="preserve"> Министерства экономического развития от 30.08.2011 № 424 "Об утверждении Порядка ведения органами местного самоуправления реестров муниципального имущества", </w:t>
      </w:r>
      <w:hyperlink r:id="rId9" w:history="1">
        <w:r w:rsidRPr="00AD3211">
          <w:rPr>
            <w:rFonts w:ascii="Times New Roman" w:hAnsi="Times New Roman" w:cs="Times New Roman"/>
            <w:sz w:val="24"/>
            <w:szCs w:val="24"/>
          </w:rPr>
          <w:t>Уставом</w:t>
        </w:r>
      </w:hyperlink>
      <w:r w:rsidRPr="00AD3211">
        <w:rPr>
          <w:rFonts w:ascii="Times New Roman" w:hAnsi="Times New Roman" w:cs="Times New Roman"/>
          <w:sz w:val="24"/>
          <w:szCs w:val="24"/>
        </w:rPr>
        <w:t xml:space="preserve"> муниципального образования «Поселок Айхал» Мирнинского района Республики Саха (Якутия) (далее по тексту «МО «Поселок</w:t>
      </w:r>
      <w:proofErr w:type="gramEnd"/>
      <w:r w:rsidRPr="00AD3211">
        <w:rPr>
          <w:rFonts w:ascii="Times New Roman" w:hAnsi="Times New Roman" w:cs="Times New Roman"/>
          <w:sz w:val="24"/>
          <w:szCs w:val="24"/>
        </w:rPr>
        <w:t xml:space="preserve"> Айхал»).</w:t>
      </w: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 xml:space="preserve">2. </w:t>
      </w:r>
      <w:proofErr w:type="gramStart"/>
      <w:r w:rsidRPr="00AD3211">
        <w:rPr>
          <w:rFonts w:ascii="Times New Roman" w:hAnsi="Times New Roman" w:cs="Times New Roman"/>
          <w:sz w:val="24"/>
          <w:szCs w:val="24"/>
        </w:rPr>
        <w:t xml:space="preserve">Правила ведения  реестра муниципального имущества МО «Поселок Айхал» (далее – муниципальное имущество), в том числе правила внесения сведений об имуществе в реестр, общие требования к порядку предоставления информации из реестра, состав информации о муниципальном имуществе, принадлежащем на вещном праве или в силу закона муниципальным учреждениям, муниципальным унитарным предприятиям, иным лицам, осуществляются в соответствии с </w:t>
      </w:r>
      <w:hyperlink r:id="rId10" w:history="1">
        <w:r w:rsidRPr="00AD3211">
          <w:rPr>
            <w:rFonts w:ascii="Times New Roman" w:hAnsi="Times New Roman" w:cs="Times New Roman"/>
            <w:sz w:val="24"/>
            <w:szCs w:val="24"/>
          </w:rPr>
          <w:t>Приказом</w:t>
        </w:r>
      </w:hyperlink>
      <w:r w:rsidRPr="00AD3211">
        <w:rPr>
          <w:rFonts w:ascii="Times New Roman" w:hAnsi="Times New Roman" w:cs="Times New Roman"/>
          <w:sz w:val="24"/>
          <w:szCs w:val="24"/>
        </w:rPr>
        <w:t xml:space="preserve"> Минэкономразвития РФ от 30.08.2011 № 424 "Об</w:t>
      </w:r>
      <w:proofErr w:type="gramEnd"/>
      <w:r w:rsidRPr="00AD3211">
        <w:rPr>
          <w:rFonts w:ascii="Times New Roman" w:hAnsi="Times New Roman" w:cs="Times New Roman"/>
          <w:sz w:val="24"/>
          <w:szCs w:val="24"/>
        </w:rPr>
        <w:t xml:space="preserve"> </w:t>
      </w:r>
      <w:proofErr w:type="gramStart"/>
      <w:r w:rsidRPr="00AD3211">
        <w:rPr>
          <w:rFonts w:ascii="Times New Roman" w:hAnsi="Times New Roman" w:cs="Times New Roman"/>
          <w:sz w:val="24"/>
          <w:szCs w:val="24"/>
        </w:rPr>
        <w:t>утверждении</w:t>
      </w:r>
      <w:proofErr w:type="gramEnd"/>
      <w:r w:rsidRPr="00AD3211">
        <w:rPr>
          <w:rFonts w:ascii="Times New Roman" w:hAnsi="Times New Roman" w:cs="Times New Roman"/>
          <w:sz w:val="24"/>
          <w:szCs w:val="24"/>
        </w:rPr>
        <w:t xml:space="preserve"> Порядка ведения органами местного самоуправления реестров муниципального имущества" и настоящего Порядка по ведению реестра муниципального имущества МО «Поселок Айхал».</w:t>
      </w: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3. Последовательность формирования и учета муниципального имущества в МО «Поселок Айхал» устанавливается в соответствии с настоящим Порядком.</w:t>
      </w: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4. Ведение реестра муниципального имущества осуществляется администрацией МО «Поселок Айхал» (далее – администрация поселения).</w:t>
      </w: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Администрация поселения обязана:</w:t>
      </w: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 обеспечивать соблюдение правил ведения реестра и требований, предъявляемых к системе ведения реестра;</w:t>
      </w: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 обеспечивать соблюдение прав доступа к реестру, защиту государственной и коммерческой тайны;</w:t>
      </w: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 осуществлять информационно – справочное обслуживание, выдавать выписки из реестров.</w:t>
      </w:r>
    </w:p>
    <w:p w:rsidR="006A1F05" w:rsidRPr="00AD3211" w:rsidRDefault="006A1F05" w:rsidP="00AD3211">
      <w:pPr>
        <w:spacing w:after="0" w:line="240" w:lineRule="auto"/>
        <w:ind w:firstLine="567"/>
        <w:jc w:val="both"/>
        <w:rPr>
          <w:rFonts w:ascii="Times New Roman" w:hAnsi="Times New Roman" w:cs="Times New Roman"/>
          <w:sz w:val="24"/>
          <w:szCs w:val="24"/>
        </w:rPr>
      </w:pPr>
    </w:p>
    <w:p w:rsidR="006A1F05" w:rsidRPr="00AD3211" w:rsidRDefault="006A1F05" w:rsidP="00AD3211">
      <w:pPr>
        <w:spacing w:after="0" w:line="240" w:lineRule="auto"/>
        <w:ind w:firstLine="567"/>
        <w:jc w:val="center"/>
        <w:rPr>
          <w:rFonts w:ascii="Times New Roman" w:hAnsi="Times New Roman" w:cs="Times New Roman"/>
          <w:b/>
          <w:sz w:val="24"/>
          <w:szCs w:val="24"/>
        </w:rPr>
      </w:pPr>
      <w:r w:rsidRPr="00AD3211">
        <w:rPr>
          <w:rFonts w:ascii="Times New Roman" w:hAnsi="Times New Roman" w:cs="Times New Roman"/>
          <w:b/>
          <w:sz w:val="24"/>
          <w:szCs w:val="24"/>
        </w:rPr>
        <w:t>2. Порядок формирования реестра муниципального имущества</w:t>
      </w:r>
    </w:p>
    <w:p w:rsidR="006A1F05" w:rsidRPr="00AD3211" w:rsidRDefault="006A1F05" w:rsidP="00AD3211">
      <w:pPr>
        <w:spacing w:after="0" w:line="240" w:lineRule="auto"/>
        <w:ind w:firstLine="567"/>
        <w:jc w:val="both"/>
        <w:rPr>
          <w:rFonts w:ascii="Times New Roman" w:hAnsi="Times New Roman" w:cs="Times New Roman"/>
          <w:b/>
          <w:sz w:val="24"/>
          <w:szCs w:val="24"/>
        </w:rPr>
      </w:pP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1. Муниципальное имущество формируется в реестр муниципального имущества МО «Поселок Айхал» (далее - реестр).</w:t>
      </w: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2. Формирование реестра включает в себя включение, исключение, обработку информации об объектах учета.</w:t>
      </w: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3. Объектами учета являются:</w:t>
      </w: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 xml:space="preserve">- находящееся в муниципальной собственности недвижимое имущество (здания, строения, сооружения или объекты незавершенного строительства, земельные участки, </w:t>
      </w:r>
      <w:r w:rsidRPr="00AD3211">
        <w:rPr>
          <w:rFonts w:ascii="Times New Roman" w:hAnsi="Times New Roman" w:cs="Times New Roman"/>
          <w:sz w:val="24"/>
          <w:szCs w:val="24"/>
        </w:rPr>
        <w:lastRenderedPageBreak/>
        <w:t>жилые, нежилые помещения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6A1F05" w:rsidRPr="00AD3211" w:rsidRDefault="006A1F05" w:rsidP="00AD3211">
      <w:pPr>
        <w:spacing w:after="0" w:line="240" w:lineRule="auto"/>
        <w:ind w:firstLine="567"/>
        <w:jc w:val="both"/>
        <w:rPr>
          <w:rFonts w:ascii="Times New Roman" w:hAnsi="Times New Roman" w:cs="Times New Roman"/>
          <w:sz w:val="24"/>
          <w:szCs w:val="24"/>
        </w:rPr>
      </w:pPr>
      <w:proofErr w:type="gramStart"/>
      <w:r w:rsidRPr="00AD3211">
        <w:rPr>
          <w:rFonts w:ascii="Times New Roman" w:hAnsi="Times New Roman" w:cs="Times New Roman"/>
          <w:sz w:val="24"/>
          <w:szCs w:val="24"/>
        </w:rPr>
        <w:t xml:space="preserve">-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3000 рублей, а также особо ценное движимое имущество, закрепленное за автономными и бюджетными муниципальными учреждениями и определенное в соответствии с Федеральным </w:t>
      </w:r>
      <w:hyperlink r:id="rId11" w:history="1">
        <w:r w:rsidRPr="00AD3211">
          <w:rPr>
            <w:rFonts w:ascii="Times New Roman" w:hAnsi="Times New Roman" w:cs="Times New Roman"/>
            <w:sz w:val="24"/>
            <w:szCs w:val="24"/>
          </w:rPr>
          <w:t>законом</w:t>
        </w:r>
      </w:hyperlink>
      <w:r w:rsidRPr="00AD3211">
        <w:rPr>
          <w:rFonts w:ascii="Times New Roman" w:hAnsi="Times New Roman" w:cs="Times New Roman"/>
          <w:sz w:val="24"/>
          <w:szCs w:val="24"/>
        </w:rPr>
        <w:t xml:space="preserve"> от 3 ноября </w:t>
      </w:r>
      <w:smartTag w:uri="urn:schemas-microsoft-com:office:smarttags" w:element="metricconverter">
        <w:smartTagPr>
          <w:attr w:name="ProductID" w:val="2006 г"/>
        </w:smartTagPr>
        <w:r w:rsidRPr="00AD3211">
          <w:rPr>
            <w:rFonts w:ascii="Times New Roman" w:hAnsi="Times New Roman" w:cs="Times New Roman"/>
            <w:sz w:val="24"/>
            <w:szCs w:val="24"/>
          </w:rPr>
          <w:t>2006 г</w:t>
        </w:r>
      </w:smartTag>
      <w:r w:rsidRPr="00AD3211">
        <w:rPr>
          <w:rFonts w:ascii="Times New Roman" w:hAnsi="Times New Roman" w:cs="Times New Roman"/>
          <w:sz w:val="24"/>
          <w:szCs w:val="24"/>
        </w:rPr>
        <w:t>. № 174-ФЗ "Об автономных учреждениях", и Федеральным</w:t>
      </w:r>
      <w:proofErr w:type="gramEnd"/>
      <w:r w:rsidRPr="00AD3211">
        <w:rPr>
          <w:rFonts w:ascii="Times New Roman" w:hAnsi="Times New Roman" w:cs="Times New Roman"/>
          <w:sz w:val="24"/>
          <w:szCs w:val="24"/>
        </w:rPr>
        <w:t xml:space="preserve"> законом от 12.01.1996 № 7-ФЗ «О некоммерческих организациях».</w:t>
      </w:r>
    </w:p>
    <w:p w:rsidR="006A1F05" w:rsidRPr="00AD3211" w:rsidRDefault="006A1F05" w:rsidP="00AD3211">
      <w:pPr>
        <w:spacing w:after="0" w:line="240" w:lineRule="auto"/>
        <w:ind w:firstLine="567"/>
        <w:jc w:val="both"/>
        <w:rPr>
          <w:rFonts w:ascii="Times New Roman" w:hAnsi="Times New Roman" w:cs="Times New Roman"/>
          <w:sz w:val="24"/>
          <w:szCs w:val="24"/>
        </w:rPr>
      </w:pPr>
      <w:proofErr w:type="gramStart"/>
      <w:r w:rsidRPr="00AD3211">
        <w:rPr>
          <w:rFonts w:ascii="Times New Roman" w:hAnsi="Times New Roman" w:cs="Times New Roman"/>
          <w:sz w:val="24"/>
          <w:szCs w:val="24"/>
        </w:rPr>
        <w:t>-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муниципальному образованию, иные юридические лица, учредителем (участником) которых является муниципальное образование.</w:t>
      </w:r>
      <w:proofErr w:type="gramEnd"/>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4. Основаниями для включения, исключения объектов из реестра, внесения изменений в реестр являются:</w:t>
      </w: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1) акты федеральных органов государственной власти Республики Саха (Якутия), органов местного самоуправления, в том числе постановления администрации поселения, изданные в пределах их компетенции;</w:t>
      </w: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2) акты судебных органов, вступившие в законную силу;</w:t>
      </w: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3) гражданско-правовые договоры;</w:t>
      </w: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4) акты на списание (форма ОС-4);</w:t>
      </w: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5) отчеты муниципальных унитарных предприятий, муниципальных учреждений (далее - правообладатели);</w:t>
      </w: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6) иные основания в соответствии с действующим законодательством.</w:t>
      </w:r>
    </w:p>
    <w:p w:rsidR="006A1F05" w:rsidRPr="00AD3211" w:rsidRDefault="006A1F05" w:rsidP="00AD3211">
      <w:pPr>
        <w:spacing w:after="0" w:line="240" w:lineRule="auto"/>
        <w:ind w:firstLine="567"/>
        <w:jc w:val="both"/>
        <w:rPr>
          <w:rFonts w:ascii="Times New Roman" w:hAnsi="Times New Roman" w:cs="Times New Roman"/>
          <w:sz w:val="24"/>
          <w:szCs w:val="24"/>
        </w:rPr>
      </w:pPr>
    </w:p>
    <w:p w:rsidR="006A1F05" w:rsidRPr="00AD3211" w:rsidRDefault="006A1F05" w:rsidP="00AD3211">
      <w:pPr>
        <w:spacing w:after="0" w:line="240" w:lineRule="auto"/>
        <w:ind w:firstLine="567"/>
        <w:jc w:val="center"/>
        <w:rPr>
          <w:rFonts w:ascii="Times New Roman" w:hAnsi="Times New Roman" w:cs="Times New Roman"/>
          <w:b/>
          <w:sz w:val="24"/>
          <w:szCs w:val="24"/>
        </w:rPr>
      </w:pPr>
      <w:r w:rsidRPr="00AD3211">
        <w:rPr>
          <w:rFonts w:ascii="Times New Roman" w:hAnsi="Times New Roman" w:cs="Times New Roman"/>
          <w:b/>
          <w:sz w:val="24"/>
          <w:szCs w:val="24"/>
        </w:rPr>
        <w:t>3. Порядок учета муниципального имущества</w:t>
      </w:r>
    </w:p>
    <w:p w:rsidR="006A1F05" w:rsidRPr="00AD3211" w:rsidRDefault="006A1F05" w:rsidP="00AD3211">
      <w:pPr>
        <w:spacing w:after="0" w:line="240" w:lineRule="auto"/>
        <w:ind w:firstLine="567"/>
        <w:jc w:val="both"/>
        <w:rPr>
          <w:rFonts w:ascii="Times New Roman" w:hAnsi="Times New Roman" w:cs="Times New Roman"/>
          <w:sz w:val="24"/>
          <w:szCs w:val="24"/>
        </w:rPr>
      </w:pP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 xml:space="preserve">1. Муниципальное имущество подлежит </w:t>
      </w:r>
      <w:proofErr w:type="spellStart"/>
      <w:r w:rsidRPr="00AD3211">
        <w:rPr>
          <w:rFonts w:ascii="Times New Roman" w:hAnsi="Times New Roman" w:cs="Times New Roman"/>
          <w:sz w:val="24"/>
          <w:szCs w:val="24"/>
        </w:rPr>
        <w:t>пообъектному</w:t>
      </w:r>
      <w:proofErr w:type="spellEnd"/>
      <w:r w:rsidRPr="00AD3211">
        <w:rPr>
          <w:rFonts w:ascii="Times New Roman" w:hAnsi="Times New Roman" w:cs="Times New Roman"/>
          <w:sz w:val="24"/>
          <w:szCs w:val="24"/>
        </w:rPr>
        <w:t xml:space="preserve"> учету согласно </w:t>
      </w:r>
      <w:hyperlink w:anchor="P101" w:history="1">
        <w:r w:rsidRPr="00AD3211">
          <w:rPr>
            <w:rFonts w:ascii="Times New Roman" w:hAnsi="Times New Roman" w:cs="Times New Roman"/>
            <w:sz w:val="24"/>
            <w:szCs w:val="24"/>
          </w:rPr>
          <w:t>Приложению  №1</w:t>
        </w:r>
      </w:hyperlink>
      <w:r w:rsidRPr="00AD3211">
        <w:rPr>
          <w:rFonts w:ascii="Times New Roman" w:hAnsi="Times New Roman" w:cs="Times New Roman"/>
          <w:sz w:val="24"/>
          <w:szCs w:val="24"/>
        </w:rPr>
        <w:t xml:space="preserve"> к настоящему Порядку.</w:t>
      </w: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2. Учет муниципального имущества включает в себя описание объекта учета с указанием индивидуальных характеристик, позволяющих однозначно отличить его от других объектов.</w:t>
      </w: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3. Администрация поселения вправе требовать у правообладателей представления необходимых для ведения реестра документов, а также определять технические средства и информационные технологии автоматизированной информационной системы ведения реестра  на бумажных и электронных носителях.</w:t>
      </w: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 xml:space="preserve">1) Полный перечень муниципального имущества по состоянию на 1 января года, следующего за отчетным, представляется правообладателями до 20 января года, следующего </w:t>
      </w:r>
      <w:proofErr w:type="gramStart"/>
      <w:r w:rsidRPr="00AD3211">
        <w:rPr>
          <w:rFonts w:ascii="Times New Roman" w:hAnsi="Times New Roman" w:cs="Times New Roman"/>
          <w:sz w:val="24"/>
          <w:szCs w:val="24"/>
        </w:rPr>
        <w:t>за</w:t>
      </w:r>
      <w:proofErr w:type="gramEnd"/>
      <w:r w:rsidRPr="00AD3211">
        <w:rPr>
          <w:rFonts w:ascii="Times New Roman" w:hAnsi="Times New Roman" w:cs="Times New Roman"/>
          <w:sz w:val="24"/>
          <w:szCs w:val="24"/>
        </w:rPr>
        <w:t xml:space="preserve"> отчетным.</w:t>
      </w: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2) Информация о движении (приход, выбытие) муниципального имущества, поступившего (приобретено, передано) или выбывшего (списано, передано), представляется ежеквартально до 15-го числа месяца, следующего за отчетным месяцем главному специалисту по управлению имуществом Администрации МО «Поселок Айхал».</w:t>
      </w: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4. Правообладатели муниципального недвижимого имущества обеспечивают проведение мероприятий по государственной регистрации возникновения, изменения, перехода или прекращения принадлежащих им вещных прав.</w:t>
      </w: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 xml:space="preserve">5. </w:t>
      </w:r>
      <w:proofErr w:type="gramStart"/>
      <w:r w:rsidRPr="00AD3211">
        <w:rPr>
          <w:rFonts w:ascii="Times New Roman" w:hAnsi="Times New Roman" w:cs="Times New Roman"/>
          <w:sz w:val="24"/>
          <w:szCs w:val="24"/>
        </w:rPr>
        <w:t>Сведения об установленных в отношении муниципального недвижимого и движимого имущества ограничениях (обременениях) с указанием основания и даты их возникновения и прекращения вносятся в реестр на основании соответствующих документов (договоры аренды, безвозмездного пользования, концессионные соглашения).</w:t>
      </w:r>
      <w:proofErr w:type="gramEnd"/>
    </w:p>
    <w:p w:rsidR="006A1F05" w:rsidRPr="00AD3211" w:rsidRDefault="006A1F05" w:rsidP="00AD3211">
      <w:pPr>
        <w:pStyle w:val="ConsPlusNormal"/>
        <w:ind w:firstLine="567"/>
        <w:jc w:val="both"/>
        <w:rPr>
          <w:rFonts w:ascii="Times New Roman" w:hAnsi="Times New Roman" w:cs="Times New Roman"/>
          <w:sz w:val="24"/>
          <w:szCs w:val="24"/>
        </w:rPr>
      </w:pPr>
    </w:p>
    <w:p w:rsidR="006A1F05" w:rsidRPr="00AD3211" w:rsidRDefault="006A1F05" w:rsidP="00AD3211">
      <w:pPr>
        <w:pStyle w:val="ConsPlusNormal"/>
        <w:ind w:firstLine="567"/>
        <w:jc w:val="center"/>
        <w:rPr>
          <w:rFonts w:ascii="Times New Roman" w:hAnsi="Times New Roman" w:cs="Times New Roman"/>
          <w:b/>
          <w:sz w:val="24"/>
          <w:szCs w:val="24"/>
        </w:rPr>
      </w:pPr>
      <w:r w:rsidRPr="00AD3211">
        <w:rPr>
          <w:rFonts w:ascii="Times New Roman" w:hAnsi="Times New Roman" w:cs="Times New Roman"/>
          <w:b/>
          <w:sz w:val="24"/>
          <w:szCs w:val="24"/>
        </w:rPr>
        <w:lastRenderedPageBreak/>
        <w:t xml:space="preserve">4. Порядок предоставления информации из реестра </w:t>
      </w:r>
    </w:p>
    <w:p w:rsidR="006A1F05" w:rsidRPr="00AD3211" w:rsidRDefault="006A1F05" w:rsidP="00AD3211">
      <w:pPr>
        <w:pStyle w:val="ConsPlusNormal"/>
        <w:ind w:firstLine="567"/>
        <w:jc w:val="both"/>
        <w:rPr>
          <w:rFonts w:ascii="Times New Roman" w:hAnsi="Times New Roman" w:cs="Times New Roman"/>
          <w:sz w:val="24"/>
          <w:szCs w:val="24"/>
        </w:rPr>
      </w:pPr>
    </w:p>
    <w:p w:rsidR="006A1F05" w:rsidRPr="00AD3211" w:rsidRDefault="006A1F05" w:rsidP="00AD3211">
      <w:pPr>
        <w:pStyle w:val="ConsPlusNormal"/>
        <w:ind w:firstLine="567"/>
        <w:jc w:val="both"/>
        <w:rPr>
          <w:rFonts w:ascii="Times New Roman" w:hAnsi="Times New Roman" w:cs="Times New Roman"/>
          <w:sz w:val="24"/>
          <w:szCs w:val="24"/>
        </w:rPr>
      </w:pPr>
      <w:r w:rsidRPr="00AD3211">
        <w:rPr>
          <w:rFonts w:ascii="Times New Roman" w:hAnsi="Times New Roman" w:cs="Times New Roman"/>
          <w:sz w:val="24"/>
          <w:szCs w:val="24"/>
        </w:rPr>
        <w:t>1. На получение информации из реестра имеют право:</w:t>
      </w:r>
    </w:p>
    <w:p w:rsidR="006A1F05" w:rsidRPr="00AD3211" w:rsidRDefault="006A1F05" w:rsidP="00AD3211">
      <w:pPr>
        <w:pStyle w:val="ConsPlusNormal"/>
        <w:ind w:firstLine="567"/>
        <w:jc w:val="both"/>
        <w:rPr>
          <w:rFonts w:ascii="Times New Roman" w:hAnsi="Times New Roman" w:cs="Times New Roman"/>
          <w:sz w:val="24"/>
          <w:szCs w:val="24"/>
        </w:rPr>
      </w:pPr>
      <w:r w:rsidRPr="00AD3211">
        <w:rPr>
          <w:rFonts w:ascii="Times New Roman" w:hAnsi="Times New Roman" w:cs="Times New Roman"/>
          <w:sz w:val="24"/>
          <w:szCs w:val="24"/>
        </w:rPr>
        <w:t>- органы государственной власти Российской Федерации, органы государственной власти субъектов Российской Федерации, органы местного самоуправления, правоохранительные органы, суды;</w:t>
      </w:r>
    </w:p>
    <w:p w:rsidR="006A1F05" w:rsidRPr="00AD3211" w:rsidRDefault="006A1F05" w:rsidP="00AD3211">
      <w:pPr>
        <w:pStyle w:val="ConsPlusNormal"/>
        <w:ind w:firstLine="567"/>
        <w:jc w:val="both"/>
        <w:rPr>
          <w:rFonts w:ascii="Times New Roman" w:hAnsi="Times New Roman" w:cs="Times New Roman"/>
          <w:sz w:val="24"/>
          <w:szCs w:val="24"/>
        </w:rPr>
      </w:pPr>
      <w:r w:rsidRPr="00AD3211">
        <w:rPr>
          <w:rFonts w:ascii="Times New Roman" w:hAnsi="Times New Roman" w:cs="Times New Roman"/>
          <w:sz w:val="24"/>
          <w:szCs w:val="24"/>
        </w:rPr>
        <w:t>- физические лица - при предъявлении документа, удостоверяющего личность;</w:t>
      </w:r>
    </w:p>
    <w:p w:rsidR="006A1F05" w:rsidRPr="00AD3211" w:rsidRDefault="006A1F05" w:rsidP="00AD3211">
      <w:pPr>
        <w:pStyle w:val="ConsPlusNormal"/>
        <w:ind w:firstLine="567"/>
        <w:jc w:val="both"/>
        <w:rPr>
          <w:rFonts w:ascii="Times New Roman" w:hAnsi="Times New Roman" w:cs="Times New Roman"/>
          <w:sz w:val="24"/>
          <w:szCs w:val="24"/>
        </w:rPr>
      </w:pPr>
      <w:r w:rsidRPr="00AD3211">
        <w:rPr>
          <w:rFonts w:ascii="Times New Roman" w:hAnsi="Times New Roman" w:cs="Times New Roman"/>
          <w:sz w:val="24"/>
          <w:szCs w:val="24"/>
        </w:rPr>
        <w:t>- юридические лица - при предъявлении документов, подтверждающих полномочия представителя и регистрацию юридического лица.</w:t>
      </w:r>
    </w:p>
    <w:p w:rsidR="006A1F05" w:rsidRPr="00AD3211" w:rsidRDefault="006A1F05" w:rsidP="00AD3211">
      <w:pPr>
        <w:pStyle w:val="ConsPlusNormal"/>
        <w:ind w:firstLine="567"/>
        <w:jc w:val="both"/>
        <w:rPr>
          <w:rFonts w:ascii="Times New Roman" w:hAnsi="Times New Roman" w:cs="Times New Roman"/>
          <w:sz w:val="24"/>
          <w:szCs w:val="24"/>
        </w:rPr>
      </w:pPr>
      <w:r w:rsidRPr="00AD3211">
        <w:rPr>
          <w:rFonts w:ascii="Times New Roman" w:hAnsi="Times New Roman" w:cs="Times New Roman"/>
          <w:sz w:val="24"/>
          <w:szCs w:val="24"/>
        </w:rPr>
        <w:t>2. Информация из реестра (мотивированный отказ в ее предоставлении, справка об отсутствии в реестре информации о конкретном объекте) выдается в виде выписки на основании письменного запроса в 10-дневный (календарных дней) срок со дня поступления запроса.</w:t>
      </w:r>
    </w:p>
    <w:p w:rsidR="006A1F05" w:rsidRPr="00AD3211" w:rsidRDefault="006A1F05" w:rsidP="00AD3211">
      <w:pPr>
        <w:pStyle w:val="ConsPlusNormal"/>
        <w:ind w:firstLine="567"/>
        <w:jc w:val="both"/>
        <w:rPr>
          <w:rFonts w:ascii="Times New Roman" w:hAnsi="Times New Roman" w:cs="Times New Roman"/>
          <w:sz w:val="24"/>
          <w:szCs w:val="24"/>
        </w:rPr>
      </w:pPr>
      <w:r w:rsidRPr="00AD3211">
        <w:rPr>
          <w:rFonts w:ascii="Times New Roman" w:hAnsi="Times New Roman" w:cs="Times New Roman"/>
          <w:sz w:val="24"/>
          <w:szCs w:val="24"/>
        </w:rPr>
        <w:t>Отказ в предоставлении информации возможен только в случае отнесения запрашиваемой информации в порядке, установленном законодательством Российской Федерации, к информации с ограниченным доступом.</w:t>
      </w:r>
    </w:p>
    <w:p w:rsidR="006A1F05" w:rsidRPr="00AD3211" w:rsidRDefault="006A1F05" w:rsidP="00AD3211">
      <w:pPr>
        <w:pStyle w:val="ConsPlusNormal"/>
        <w:ind w:firstLine="567"/>
        <w:jc w:val="both"/>
        <w:rPr>
          <w:rFonts w:ascii="Times New Roman" w:hAnsi="Times New Roman" w:cs="Times New Roman"/>
          <w:sz w:val="24"/>
          <w:szCs w:val="24"/>
        </w:rPr>
      </w:pPr>
      <w:r w:rsidRPr="00AD3211">
        <w:rPr>
          <w:rFonts w:ascii="Times New Roman" w:hAnsi="Times New Roman" w:cs="Times New Roman"/>
          <w:sz w:val="24"/>
          <w:szCs w:val="24"/>
        </w:rPr>
        <w:t>3. Администрация поселения несет ответственность за достоверность и полноту представляемой информации.</w:t>
      </w:r>
    </w:p>
    <w:p w:rsidR="006A1F05" w:rsidRPr="00AD3211" w:rsidRDefault="006A1F05" w:rsidP="00AD3211">
      <w:pPr>
        <w:spacing w:after="0" w:line="240" w:lineRule="auto"/>
        <w:ind w:firstLine="567"/>
        <w:jc w:val="both"/>
        <w:rPr>
          <w:rFonts w:ascii="Times New Roman" w:hAnsi="Times New Roman" w:cs="Times New Roman"/>
          <w:sz w:val="24"/>
          <w:szCs w:val="24"/>
        </w:rPr>
      </w:pPr>
    </w:p>
    <w:p w:rsidR="006A1F05" w:rsidRPr="00AD3211" w:rsidRDefault="006A1F05" w:rsidP="00AD3211">
      <w:pPr>
        <w:spacing w:after="0" w:line="240" w:lineRule="auto"/>
        <w:ind w:firstLine="567"/>
        <w:jc w:val="center"/>
        <w:rPr>
          <w:rFonts w:ascii="Times New Roman" w:hAnsi="Times New Roman" w:cs="Times New Roman"/>
          <w:b/>
          <w:sz w:val="24"/>
          <w:szCs w:val="24"/>
        </w:rPr>
      </w:pPr>
      <w:r w:rsidRPr="00AD3211">
        <w:rPr>
          <w:rFonts w:ascii="Times New Roman" w:hAnsi="Times New Roman" w:cs="Times New Roman"/>
          <w:b/>
          <w:sz w:val="24"/>
          <w:szCs w:val="24"/>
        </w:rPr>
        <w:t>5. Порядок внесения сведений и изменений в реестр</w:t>
      </w:r>
    </w:p>
    <w:p w:rsidR="006A1F05" w:rsidRPr="00AD3211" w:rsidRDefault="006A1F05" w:rsidP="00AD3211">
      <w:pPr>
        <w:spacing w:after="0" w:line="240" w:lineRule="auto"/>
        <w:ind w:firstLine="567"/>
        <w:jc w:val="center"/>
        <w:rPr>
          <w:rFonts w:ascii="Times New Roman" w:hAnsi="Times New Roman" w:cs="Times New Roman"/>
          <w:b/>
          <w:sz w:val="24"/>
          <w:szCs w:val="24"/>
        </w:rPr>
      </w:pPr>
    </w:p>
    <w:p w:rsidR="006A1F05" w:rsidRPr="00AD3211" w:rsidRDefault="006A1F05" w:rsidP="00AD321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1.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(или) движимого имущества, сведения о котором подлежат включению в разделы 1 и 2 реестра, или лица, сведения о котором подлежат включению в раздел 3 реестра.</w:t>
      </w:r>
    </w:p>
    <w:p w:rsidR="006A1F05" w:rsidRPr="00AD3211" w:rsidRDefault="006A1F05" w:rsidP="00AD321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2. Заявление с приложением заверенных копий документов предоставляется в Администрацию поселения, в 2-недельный срок с момента возникновения, изменения или прекращения права на объекты учета (изменения сведений об объектах учета).</w:t>
      </w:r>
    </w:p>
    <w:p w:rsidR="006A1F05" w:rsidRPr="00AD3211" w:rsidRDefault="006A1F05" w:rsidP="00AD321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3. Сведения о создании муниципальным образованием «Поселок Айхал» муниципальных унитарных предприятий, муниципальных учреждений, хозяйственных обществ и иных юридических лиц, а также об участии МО «Поселок Айхал» в юридических лицах вносятся в реестр на основании принятых решений о создании (участии в создании) таких юридических лиц.</w:t>
      </w:r>
    </w:p>
    <w:p w:rsidR="006A1F05" w:rsidRPr="00AD3211" w:rsidRDefault="006A1F05" w:rsidP="00AD321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4. Внесение в реестр записей об изменении сведений о муниципальных унитарных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Соответствующие заявления предоставляются в Администрацию МО «Поселок Айхал», в 2-недельный срок с момента изменения сведений об объектах учета.</w:t>
      </w:r>
    </w:p>
    <w:p w:rsidR="006A1F05" w:rsidRPr="00AD3211" w:rsidRDefault="006A1F05" w:rsidP="00AD321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8. В отношении объектов казны Администрации МО «Поселок Айхал»,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Копии указанных документов предоставляются главному специалисту по управлению имуществом, уполномоченного на ведение реестра, в 2-недельный срок с момента возникновения, изменения или прекращения права муниципального образования на имущество (изменения сведений об объекте учета) должностными лицами Администрации МО «Поселок Айхал», ответственными за оформление соответствующих документов.</w:t>
      </w:r>
    </w:p>
    <w:p w:rsidR="006A1F05" w:rsidRPr="00AD3211" w:rsidRDefault="006A1F05" w:rsidP="00AD321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 xml:space="preserve">9. </w:t>
      </w:r>
      <w:proofErr w:type="gramStart"/>
      <w:r w:rsidRPr="00AD3211">
        <w:rPr>
          <w:rFonts w:ascii="Times New Roman" w:hAnsi="Times New Roman" w:cs="Times New Roman"/>
          <w:sz w:val="24"/>
          <w:szCs w:val="24"/>
        </w:rPr>
        <w:t xml:space="preserve">В случае, если установлено, что имущество не относится к объектам учета либо имущество не находится в собственности Администрации поселения, не подтверждены права лица на муниципальное имущество, правообладателем не представлены или </w:t>
      </w:r>
      <w:r w:rsidRPr="00AD3211">
        <w:rPr>
          <w:rFonts w:ascii="Times New Roman" w:hAnsi="Times New Roman" w:cs="Times New Roman"/>
          <w:sz w:val="24"/>
          <w:szCs w:val="24"/>
        </w:rPr>
        <w:lastRenderedPageBreak/>
        <w:t>представлены не полностью документы, необходимые для включения сведений в реестр, Администрация МО «Поселок Айхал» принимает решение об отказе включения сведений об имуществе в реестр.</w:t>
      </w:r>
      <w:proofErr w:type="gramEnd"/>
    </w:p>
    <w:p w:rsidR="006A1F05" w:rsidRPr="00AD3211" w:rsidRDefault="006A1F05" w:rsidP="00AD321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w:t>
      </w:r>
    </w:p>
    <w:p w:rsidR="006A1F05" w:rsidRPr="00AD3211" w:rsidRDefault="006A1F05" w:rsidP="00AD321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Решение Администрации МО «Поселок Айхал» об отказе включения в реестр сведений об объектах учета может быть обжаловано правообладателем в порядке, установленном законодательством Российской Федерации.</w:t>
      </w:r>
    </w:p>
    <w:p w:rsidR="006A1F05" w:rsidRPr="00AD3211" w:rsidRDefault="006A1F05" w:rsidP="00AD321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Реестры ведутся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6A1F05" w:rsidRPr="00AD3211" w:rsidRDefault="006A1F05" w:rsidP="00AD321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Реестры должны храниться и обрабатываться в местах, недоступных для посторонних лиц, с соблюдением условий, обеспечивающих предотвращение хищения, утраты, искажения и подделки информации.</w:t>
      </w:r>
    </w:p>
    <w:p w:rsidR="006A1F05" w:rsidRPr="00AD3211" w:rsidRDefault="006A1F05" w:rsidP="00AD3211">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 xml:space="preserve">Документы реестров хранятся в соответствии с </w:t>
      </w:r>
      <w:hyperlink r:id="rId12" w:history="1">
        <w:r w:rsidRPr="00AD3211">
          <w:rPr>
            <w:rFonts w:ascii="Times New Roman" w:hAnsi="Times New Roman" w:cs="Times New Roman"/>
            <w:color w:val="106BBE"/>
            <w:sz w:val="24"/>
            <w:szCs w:val="24"/>
          </w:rPr>
          <w:t>Федеральным законом</w:t>
        </w:r>
      </w:hyperlink>
      <w:r w:rsidRPr="00AD3211">
        <w:rPr>
          <w:rFonts w:ascii="Times New Roman" w:hAnsi="Times New Roman" w:cs="Times New Roman"/>
          <w:sz w:val="24"/>
          <w:szCs w:val="24"/>
        </w:rPr>
        <w:t xml:space="preserve"> от 22 октября 2004 г. N 125-ФЗ "Об архивном деле в Российской Федерации"</w:t>
      </w:r>
    </w:p>
    <w:p w:rsidR="006A1F05" w:rsidRPr="00AD3211" w:rsidRDefault="006A1F05" w:rsidP="00AD3211">
      <w:pPr>
        <w:spacing w:after="0" w:line="240" w:lineRule="auto"/>
        <w:ind w:firstLine="567"/>
        <w:jc w:val="center"/>
        <w:rPr>
          <w:rFonts w:ascii="Times New Roman" w:hAnsi="Times New Roman" w:cs="Times New Roman"/>
          <w:b/>
          <w:sz w:val="24"/>
          <w:szCs w:val="24"/>
        </w:rPr>
      </w:pPr>
    </w:p>
    <w:p w:rsidR="006A1F05" w:rsidRPr="00AD3211" w:rsidRDefault="006A1F05" w:rsidP="00AD3211">
      <w:pPr>
        <w:spacing w:after="0" w:line="240" w:lineRule="auto"/>
        <w:ind w:firstLine="567"/>
        <w:jc w:val="center"/>
        <w:rPr>
          <w:rFonts w:ascii="Times New Roman" w:hAnsi="Times New Roman" w:cs="Times New Roman"/>
          <w:b/>
          <w:sz w:val="24"/>
          <w:szCs w:val="24"/>
        </w:rPr>
      </w:pPr>
      <w:r w:rsidRPr="00AD3211">
        <w:rPr>
          <w:rFonts w:ascii="Times New Roman" w:hAnsi="Times New Roman" w:cs="Times New Roman"/>
          <w:b/>
          <w:sz w:val="24"/>
          <w:szCs w:val="24"/>
        </w:rPr>
        <w:t>6. Контроль и ответственность</w:t>
      </w:r>
    </w:p>
    <w:p w:rsidR="006A1F05" w:rsidRPr="00AD3211" w:rsidRDefault="006A1F05" w:rsidP="00AD3211">
      <w:pPr>
        <w:spacing w:after="0" w:line="240" w:lineRule="auto"/>
        <w:ind w:firstLine="567"/>
        <w:jc w:val="both"/>
        <w:rPr>
          <w:rFonts w:ascii="Times New Roman" w:hAnsi="Times New Roman" w:cs="Times New Roman"/>
          <w:sz w:val="24"/>
          <w:szCs w:val="24"/>
        </w:rPr>
      </w:pP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1. Контроль и ответственность по формированию и учету реестра осуществляет администрация поселения.</w:t>
      </w:r>
    </w:p>
    <w:p w:rsidR="006A1F05" w:rsidRPr="00AD3211" w:rsidRDefault="006A1F05" w:rsidP="00AD3211">
      <w:pPr>
        <w:spacing w:after="0" w:line="240" w:lineRule="auto"/>
        <w:ind w:firstLine="567"/>
        <w:jc w:val="both"/>
        <w:rPr>
          <w:rFonts w:ascii="Times New Roman" w:hAnsi="Times New Roman" w:cs="Times New Roman"/>
          <w:sz w:val="24"/>
          <w:szCs w:val="24"/>
        </w:rPr>
      </w:pPr>
      <w:r w:rsidRPr="00AD3211">
        <w:rPr>
          <w:rFonts w:ascii="Times New Roman" w:hAnsi="Times New Roman" w:cs="Times New Roman"/>
          <w:sz w:val="24"/>
          <w:szCs w:val="24"/>
        </w:rPr>
        <w:t>2. Правообладатели несут ответственность за достоверность, полноту и своевременность представленной первичной документации, на основании которой вносятся сведения в реестр.</w:t>
      </w:r>
    </w:p>
    <w:p w:rsidR="006A1F05" w:rsidRPr="00AD3211" w:rsidRDefault="006A1F05" w:rsidP="00AD3211">
      <w:pPr>
        <w:pStyle w:val="ConsPlusNormal"/>
        <w:ind w:firstLine="567"/>
        <w:jc w:val="right"/>
        <w:rPr>
          <w:rFonts w:ascii="Times New Roman" w:hAnsi="Times New Roman" w:cs="Times New Roman"/>
          <w:sz w:val="24"/>
          <w:szCs w:val="24"/>
        </w:rPr>
        <w:sectPr w:rsidR="006A1F05" w:rsidRPr="00AD3211" w:rsidSect="00AD3211">
          <w:headerReference w:type="even" r:id="rId13"/>
          <w:headerReference w:type="default" r:id="rId14"/>
          <w:pgSz w:w="11906" w:h="16838"/>
          <w:pgMar w:top="1134" w:right="567" w:bottom="1134" w:left="1701" w:header="709" w:footer="709" w:gutter="0"/>
          <w:cols w:space="708"/>
          <w:titlePg/>
          <w:docGrid w:linePitch="360"/>
        </w:sectPr>
      </w:pPr>
    </w:p>
    <w:p w:rsidR="006A1F05" w:rsidRPr="00AD3211" w:rsidRDefault="00AD3211" w:rsidP="00AD3211">
      <w:pPr>
        <w:pStyle w:val="af2"/>
        <w:tabs>
          <w:tab w:val="left" w:pos="4950"/>
          <w:tab w:val="right" w:pos="14570"/>
        </w:tabs>
        <w:ind w:firstLine="567"/>
        <w:rPr>
          <w:sz w:val="24"/>
          <w:szCs w:val="24"/>
        </w:rPr>
      </w:pPr>
      <w:r>
        <w:rPr>
          <w:sz w:val="24"/>
          <w:szCs w:val="24"/>
        </w:rPr>
        <w:lastRenderedPageBreak/>
        <w:tab/>
      </w:r>
      <w:r>
        <w:rPr>
          <w:sz w:val="24"/>
          <w:szCs w:val="24"/>
        </w:rPr>
        <w:tab/>
      </w:r>
      <w:r w:rsidR="006A1F05" w:rsidRPr="00AD3211">
        <w:rPr>
          <w:sz w:val="24"/>
          <w:szCs w:val="24"/>
        </w:rPr>
        <w:t>Приложение № 1</w:t>
      </w:r>
    </w:p>
    <w:p w:rsidR="006A1F05" w:rsidRPr="00AD3211" w:rsidRDefault="006A1F05" w:rsidP="00AD3211">
      <w:pPr>
        <w:pStyle w:val="af2"/>
        <w:ind w:firstLine="567"/>
        <w:jc w:val="right"/>
        <w:rPr>
          <w:sz w:val="24"/>
          <w:szCs w:val="24"/>
        </w:rPr>
      </w:pPr>
      <w:r w:rsidRPr="00AD3211">
        <w:rPr>
          <w:sz w:val="24"/>
          <w:szCs w:val="24"/>
        </w:rPr>
        <w:t xml:space="preserve">к  Порядку ведения реестра </w:t>
      </w:r>
    </w:p>
    <w:p w:rsidR="006A1F05" w:rsidRDefault="006A1F05" w:rsidP="00AD3211">
      <w:pPr>
        <w:pStyle w:val="af2"/>
        <w:ind w:firstLine="567"/>
        <w:jc w:val="right"/>
        <w:rPr>
          <w:sz w:val="24"/>
          <w:szCs w:val="24"/>
        </w:rPr>
      </w:pPr>
      <w:r w:rsidRPr="00AD3211">
        <w:rPr>
          <w:sz w:val="24"/>
          <w:szCs w:val="24"/>
        </w:rPr>
        <w:t>муниципального имущества МО «Поселок Айхал»</w:t>
      </w:r>
    </w:p>
    <w:p w:rsidR="00337378" w:rsidRPr="00337378" w:rsidRDefault="00337378" w:rsidP="00337378">
      <w:pPr>
        <w:spacing w:after="0" w:line="240" w:lineRule="auto"/>
        <w:ind w:firstLine="709"/>
        <w:jc w:val="right"/>
        <w:rPr>
          <w:rFonts w:ascii="Times New Roman" w:hAnsi="Times New Roman" w:cs="Times New Roman"/>
          <w:sz w:val="24"/>
          <w:szCs w:val="24"/>
        </w:rPr>
      </w:pPr>
      <w:r>
        <w:rPr>
          <w:rFonts w:ascii="Times New Roman" w:hAnsi="Times New Roman" w:cs="Times New Roman"/>
          <w:bCs/>
          <w:sz w:val="24"/>
          <w:szCs w:val="24"/>
        </w:rPr>
        <w:t xml:space="preserve">(в редакции решения от </w:t>
      </w:r>
      <w:r w:rsidRPr="00337378">
        <w:rPr>
          <w:rFonts w:ascii="Times New Roman" w:hAnsi="Times New Roman" w:cs="Times New Roman"/>
          <w:bCs/>
          <w:sz w:val="24"/>
          <w:szCs w:val="24"/>
        </w:rPr>
        <w:t xml:space="preserve">28.11.2018 </w:t>
      </w:r>
      <w:r w:rsidRPr="00337378">
        <w:rPr>
          <w:rFonts w:ascii="Times New Roman" w:eastAsia="Calibri" w:hAnsi="Times New Roman" w:cs="Times New Roman"/>
          <w:bCs/>
          <w:sz w:val="24"/>
          <w:szCs w:val="24"/>
          <w:lang w:val="en-US"/>
        </w:rPr>
        <w:t>IV</w:t>
      </w:r>
      <w:r w:rsidRPr="00337378">
        <w:rPr>
          <w:rFonts w:ascii="Times New Roman" w:eastAsia="Calibri" w:hAnsi="Times New Roman" w:cs="Times New Roman"/>
          <w:bCs/>
          <w:sz w:val="24"/>
          <w:szCs w:val="24"/>
        </w:rPr>
        <w:t>-№ 23-9</w:t>
      </w:r>
      <w:r>
        <w:rPr>
          <w:rFonts w:ascii="Times New Roman" w:hAnsi="Times New Roman" w:cs="Times New Roman"/>
          <w:bCs/>
          <w:sz w:val="24"/>
          <w:szCs w:val="24"/>
        </w:rPr>
        <w:t>)</w:t>
      </w:r>
    </w:p>
    <w:p w:rsidR="00337378" w:rsidRPr="00AD3211" w:rsidRDefault="00337378" w:rsidP="00AD3211">
      <w:pPr>
        <w:pStyle w:val="af2"/>
        <w:ind w:firstLine="567"/>
        <w:jc w:val="right"/>
        <w:rPr>
          <w:sz w:val="24"/>
          <w:szCs w:val="24"/>
        </w:rPr>
      </w:pPr>
    </w:p>
    <w:p w:rsidR="006A1F05" w:rsidRPr="00AD3211" w:rsidRDefault="006A1F05" w:rsidP="00AD3211">
      <w:pPr>
        <w:pStyle w:val="ConsPlusNormal"/>
        <w:ind w:firstLine="567"/>
        <w:jc w:val="right"/>
        <w:rPr>
          <w:rFonts w:ascii="Times New Roman" w:hAnsi="Times New Roman" w:cs="Times New Roman"/>
          <w:sz w:val="24"/>
          <w:szCs w:val="24"/>
        </w:rPr>
      </w:pPr>
    </w:p>
    <w:p w:rsidR="006A1F05" w:rsidRPr="00AD3211" w:rsidRDefault="006A1F05" w:rsidP="00AD3211">
      <w:pPr>
        <w:pStyle w:val="ConsPlusNormal"/>
        <w:ind w:firstLine="567"/>
        <w:jc w:val="center"/>
        <w:rPr>
          <w:rFonts w:ascii="Times New Roman" w:hAnsi="Times New Roman" w:cs="Times New Roman"/>
          <w:sz w:val="24"/>
          <w:szCs w:val="24"/>
        </w:rPr>
      </w:pPr>
      <w:r w:rsidRPr="00AD3211">
        <w:rPr>
          <w:rFonts w:ascii="Times New Roman" w:hAnsi="Times New Roman" w:cs="Times New Roman"/>
          <w:sz w:val="24"/>
          <w:szCs w:val="24"/>
        </w:rPr>
        <w:t>Реестр муниципального имущества</w:t>
      </w:r>
    </w:p>
    <w:p w:rsidR="006A1F05" w:rsidRPr="00AD3211" w:rsidRDefault="006A1F05" w:rsidP="00AD3211">
      <w:pPr>
        <w:pStyle w:val="ConsPlusNormal"/>
        <w:ind w:firstLine="567"/>
        <w:jc w:val="center"/>
        <w:rPr>
          <w:rFonts w:ascii="Times New Roman" w:hAnsi="Times New Roman" w:cs="Times New Roman"/>
          <w:sz w:val="24"/>
          <w:szCs w:val="24"/>
        </w:rPr>
      </w:pPr>
      <w:r w:rsidRPr="00AD3211">
        <w:rPr>
          <w:rFonts w:ascii="Times New Roman" w:hAnsi="Times New Roman" w:cs="Times New Roman"/>
          <w:sz w:val="24"/>
          <w:szCs w:val="24"/>
        </w:rPr>
        <w:t>МО «Поселок Айхал»</w:t>
      </w:r>
    </w:p>
    <w:p w:rsidR="006A1F05" w:rsidRPr="00AD3211" w:rsidRDefault="006A1F05" w:rsidP="006A1F05">
      <w:pPr>
        <w:pStyle w:val="ConsPlusNormal"/>
        <w:jc w:val="center"/>
        <w:rPr>
          <w:rFonts w:ascii="Times New Roman" w:hAnsi="Times New Roman" w:cs="Times New Roman"/>
          <w:sz w:val="24"/>
          <w:szCs w:val="24"/>
        </w:rPr>
      </w:pPr>
      <w:r w:rsidRPr="00AD3211">
        <w:rPr>
          <w:rFonts w:ascii="Times New Roman" w:hAnsi="Times New Roman" w:cs="Times New Roman"/>
          <w:sz w:val="24"/>
          <w:szCs w:val="24"/>
        </w:rPr>
        <w:t>по состоянию на 31.12.20__ г.</w:t>
      </w:r>
    </w:p>
    <w:p w:rsidR="006A1F05" w:rsidRPr="00AD3211" w:rsidRDefault="006A1F05" w:rsidP="006A1F05">
      <w:pPr>
        <w:pStyle w:val="ConsPlusNormal"/>
        <w:jc w:val="center"/>
        <w:outlineLvl w:val="2"/>
        <w:rPr>
          <w:rFonts w:ascii="Times New Roman" w:hAnsi="Times New Roman" w:cs="Times New Roman"/>
          <w:sz w:val="24"/>
          <w:szCs w:val="24"/>
        </w:rPr>
      </w:pPr>
    </w:p>
    <w:p w:rsidR="006A1F05" w:rsidRPr="00AD3211" w:rsidRDefault="006A1F05" w:rsidP="006A1F05">
      <w:pPr>
        <w:pStyle w:val="ConsPlusNormal"/>
        <w:jc w:val="center"/>
        <w:outlineLvl w:val="2"/>
        <w:rPr>
          <w:rFonts w:ascii="Times New Roman" w:hAnsi="Times New Roman" w:cs="Times New Roman"/>
          <w:sz w:val="24"/>
          <w:szCs w:val="24"/>
        </w:rPr>
      </w:pPr>
      <w:r w:rsidRPr="00AD3211">
        <w:rPr>
          <w:rFonts w:ascii="Times New Roman" w:hAnsi="Times New Roman" w:cs="Times New Roman"/>
          <w:sz w:val="24"/>
          <w:szCs w:val="24"/>
        </w:rPr>
        <w:t>Раздел 1 "Недвижимое имущество"</w:t>
      </w:r>
    </w:p>
    <w:p w:rsidR="006A1F05" w:rsidRPr="00AD3211" w:rsidRDefault="006A1F05" w:rsidP="006A1F05">
      <w:pPr>
        <w:pStyle w:val="ConsPlusNormal"/>
        <w:jc w:val="both"/>
        <w:rPr>
          <w:rFonts w:ascii="Times New Roman" w:hAnsi="Times New Roman" w:cs="Times New Roman"/>
          <w:sz w:val="24"/>
          <w:szCs w:val="24"/>
        </w:rPr>
      </w:pPr>
    </w:p>
    <w:tbl>
      <w:tblPr>
        <w:tblW w:w="5134" w:type="pct"/>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713"/>
        <w:gridCol w:w="846"/>
        <w:gridCol w:w="1139"/>
        <w:gridCol w:w="1267"/>
        <w:gridCol w:w="1201"/>
        <w:gridCol w:w="1068"/>
        <w:gridCol w:w="1183"/>
        <w:gridCol w:w="1074"/>
        <w:gridCol w:w="935"/>
        <w:gridCol w:w="1282"/>
        <w:gridCol w:w="1050"/>
        <w:gridCol w:w="607"/>
        <w:gridCol w:w="1406"/>
        <w:gridCol w:w="818"/>
      </w:tblGrid>
      <w:tr w:rsidR="00AD3211" w:rsidRPr="00AD3211" w:rsidTr="00AD3211">
        <w:trPr>
          <w:trHeight w:val="2441"/>
        </w:trPr>
        <w:tc>
          <w:tcPr>
            <w:tcW w:w="165" w:type="pct"/>
            <w:tcBorders>
              <w:top w:val="single" w:sz="4" w:space="0" w:color="auto"/>
              <w:bottom w:val="single" w:sz="4" w:space="0" w:color="auto"/>
            </w:tcBorders>
          </w:tcPr>
          <w:p w:rsidR="006A1F05" w:rsidRPr="00AD3211" w:rsidRDefault="006A1F05" w:rsidP="00CA3C1F">
            <w:pPr>
              <w:pStyle w:val="ConsPlusNormal"/>
              <w:rPr>
                <w:rFonts w:ascii="Times New Roman" w:hAnsi="Times New Roman" w:cs="Times New Roman"/>
                <w:sz w:val="18"/>
                <w:szCs w:val="18"/>
              </w:rPr>
            </w:pPr>
            <w:r w:rsidRPr="00AD3211">
              <w:rPr>
                <w:rFonts w:ascii="Times New Roman" w:hAnsi="Times New Roman" w:cs="Times New Roman"/>
                <w:sz w:val="18"/>
                <w:szCs w:val="18"/>
              </w:rPr>
              <w:t>N</w:t>
            </w:r>
          </w:p>
        </w:tc>
        <w:tc>
          <w:tcPr>
            <w:tcW w:w="236" w:type="pct"/>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18"/>
                <w:szCs w:val="18"/>
              </w:rPr>
            </w:pPr>
            <w:r w:rsidRPr="00AD3211">
              <w:rPr>
                <w:rFonts w:ascii="Times New Roman" w:hAnsi="Times New Roman" w:cs="Times New Roman"/>
                <w:sz w:val="18"/>
                <w:szCs w:val="18"/>
              </w:rPr>
              <w:t>Наименование</w:t>
            </w:r>
          </w:p>
        </w:tc>
        <w:tc>
          <w:tcPr>
            <w:tcW w:w="280" w:type="pct"/>
            <w:tcBorders>
              <w:top w:val="single" w:sz="4" w:space="0" w:color="auto"/>
              <w:bottom w:val="single" w:sz="4" w:space="0" w:color="auto"/>
            </w:tcBorders>
          </w:tcPr>
          <w:p w:rsidR="00AD3211" w:rsidRDefault="006A1F05" w:rsidP="00CA3C1F">
            <w:pPr>
              <w:pStyle w:val="ConsPlusNormal"/>
              <w:ind w:firstLine="20"/>
              <w:jc w:val="center"/>
              <w:rPr>
                <w:rFonts w:ascii="Times New Roman" w:hAnsi="Times New Roman" w:cs="Times New Roman"/>
                <w:sz w:val="18"/>
                <w:szCs w:val="18"/>
              </w:rPr>
            </w:pPr>
            <w:r w:rsidRPr="00AD3211">
              <w:rPr>
                <w:rFonts w:ascii="Times New Roman" w:hAnsi="Times New Roman" w:cs="Times New Roman"/>
                <w:sz w:val="18"/>
                <w:szCs w:val="18"/>
              </w:rPr>
              <w:t xml:space="preserve">Адрес </w:t>
            </w:r>
          </w:p>
          <w:p w:rsidR="006A1F05" w:rsidRPr="00AD3211" w:rsidRDefault="006A1F05" w:rsidP="00CA3C1F">
            <w:pPr>
              <w:pStyle w:val="ConsPlusNormal"/>
              <w:ind w:firstLine="20"/>
              <w:jc w:val="center"/>
              <w:rPr>
                <w:rFonts w:ascii="Times New Roman" w:hAnsi="Times New Roman" w:cs="Times New Roman"/>
                <w:sz w:val="18"/>
                <w:szCs w:val="18"/>
              </w:rPr>
            </w:pPr>
            <w:r w:rsidRPr="00AD3211">
              <w:rPr>
                <w:rFonts w:ascii="Times New Roman" w:hAnsi="Times New Roman" w:cs="Times New Roman"/>
                <w:sz w:val="18"/>
                <w:szCs w:val="18"/>
              </w:rPr>
              <w:t>(местоположение)</w:t>
            </w:r>
          </w:p>
        </w:tc>
        <w:tc>
          <w:tcPr>
            <w:tcW w:w="377" w:type="pct"/>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18"/>
                <w:szCs w:val="18"/>
              </w:rPr>
            </w:pPr>
            <w:r w:rsidRPr="00AD3211">
              <w:rPr>
                <w:rFonts w:ascii="Times New Roman" w:hAnsi="Times New Roman" w:cs="Times New Roman"/>
                <w:sz w:val="18"/>
                <w:szCs w:val="18"/>
              </w:rPr>
              <w:t>Кадастровый номер</w:t>
            </w:r>
          </w:p>
        </w:tc>
        <w:tc>
          <w:tcPr>
            <w:tcW w:w="420" w:type="pct"/>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18"/>
                <w:szCs w:val="18"/>
              </w:rPr>
            </w:pPr>
            <w:r w:rsidRPr="00AD3211">
              <w:rPr>
                <w:rFonts w:ascii="Times New Roman" w:hAnsi="Times New Roman" w:cs="Times New Roman"/>
                <w:sz w:val="18"/>
                <w:szCs w:val="18"/>
              </w:rPr>
              <w:t>Площадь (протяженность), и (или) иные параметры, характеризующие физические свойства недвижимого имущества</w:t>
            </w:r>
          </w:p>
        </w:tc>
        <w:tc>
          <w:tcPr>
            <w:tcW w:w="398" w:type="pct"/>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18"/>
                <w:szCs w:val="18"/>
              </w:rPr>
            </w:pPr>
            <w:r w:rsidRPr="00AD3211">
              <w:rPr>
                <w:rFonts w:ascii="Times New Roman" w:hAnsi="Times New Roman" w:cs="Times New Roman"/>
                <w:sz w:val="18"/>
                <w:szCs w:val="18"/>
              </w:rPr>
              <w:t xml:space="preserve">Балансовая стоимость и начисленная </w:t>
            </w:r>
            <w:proofErr w:type="spellStart"/>
            <w:r w:rsidRPr="00AD3211">
              <w:rPr>
                <w:rFonts w:ascii="Times New Roman" w:hAnsi="Times New Roman" w:cs="Times New Roman"/>
                <w:sz w:val="18"/>
                <w:szCs w:val="18"/>
              </w:rPr>
              <w:t>амртизация</w:t>
            </w:r>
            <w:proofErr w:type="spellEnd"/>
          </w:p>
        </w:tc>
        <w:tc>
          <w:tcPr>
            <w:tcW w:w="354" w:type="pct"/>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18"/>
                <w:szCs w:val="18"/>
              </w:rPr>
            </w:pPr>
            <w:r w:rsidRPr="00AD3211">
              <w:rPr>
                <w:rFonts w:ascii="Times New Roman" w:hAnsi="Times New Roman" w:cs="Times New Roman"/>
                <w:sz w:val="18"/>
                <w:szCs w:val="18"/>
              </w:rPr>
              <w:t>Остаточная стоимость</w:t>
            </w:r>
          </w:p>
        </w:tc>
        <w:tc>
          <w:tcPr>
            <w:tcW w:w="392" w:type="pct"/>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18"/>
                <w:szCs w:val="18"/>
              </w:rPr>
            </w:pPr>
            <w:r w:rsidRPr="00AD3211">
              <w:rPr>
                <w:rFonts w:ascii="Times New Roman" w:hAnsi="Times New Roman" w:cs="Times New Roman"/>
                <w:sz w:val="18"/>
                <w:szCs w:val="18"/>
              </w:rPr>
              <w:t>Кадастровая стоимость</w:t>
            </w:r>
          </w:p>
        </w:tc>
        <w:tc>
          <w:tcPr>
            <w:tcW w:w="356" w:type="pct"/>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18"/>
                <w:szCs w:val="18"/>
              </w:rPr>
            </w:pPr>
            <w:r w:rsidRPr="00AD3211">
              <w:rPr>
                <w:rFonts w:ascii="Times New Roman" w:hAnsi="Times New Roman" w:cs="Times New Roman"/>
                <w:sz w:val="18"/>
                <w:szCs w:val="18"/>
              </w:rPr>
              <w:t>Дата возникновения права собственности</w:t>
            </w:r>
          </w:p>
        </w:tc>
        <w:tc>
          <w:tcPr>
            <w:tcW w:w="310" w:type="pct"/>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18"/>
                <w:szCs w:val="18"/>
              </w:rPr>
            </w:pPr>
            <w:r w:rsidRPr="00AD3211">
              <w:rPr>
                <w:rFonts w:ascii="Times New Roman" w:hAnsi="Times New Roman" w:cs="Times New Roman"/>
                <w:sz w:val="18"/>
                <w:szCs w:val="18"/>
              </w:rPr>
              <w:t>Дата прекращения права собственности</w:t>
            </w:r>
          </w:p>
        </w:tc>
        <w:tc>
          <w:tcPr>
            <w:tcW w:w="425" w:type="pct"/>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18"/>
                <w:szCs w:val="18"/>
              </w:rPr>
            </w:pPr>
            <w:r w:rsidRPr="00AD3211">
              <w:rPr>
                <w:rFonts w:ascii="Times New Roman" w:hAnsi="Times New Roman" w:cs="Times New Roman"/>
                <w:sz w:val="18"/>
                <w:szCs w:val="18"/>
              </w:rPr>
              <w:t>Реквизиты документа - основания возникновения права собственности (наименование и реквизиты документа)</w:t>
            </w:r>
          </w:p>
        </w:tc>
        <w:tc>
          <w:tcPr>
            <w:tcW w:w="348" w:type="pct"/>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18"/>
                <w:szCs w:val="18"/>
              </w:rPr>
            </w:pPr>
            <w:r w:rsidRPr="00AD3211">
              <w:rPr>
                <w:rFonts w:ascii="Times New Roman" w:hAnsi="Times New Roman" w:cs="Times New Roman"/>
                <w:sz w:val="18"/>
                <w:szCs w:val="18"/>
              </w:rPr>
              <w:t>Реквизиты документа - основания прекращения права собственности (наименование и реквизиты документа)</w:t>
            </w:r>
          </w:p>
        </w:tc>
        <w:tc>
          <w:tcPr>
            <w:tcW w:w="201" w:type="pct"/>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18"/>
                <w:szCs w:val="18"/>
              </w:rPr>
            </w:pPr>
            <w:r w:rsidRPr="00AD3211">
              <w:rPr>
                <w:rFonts w:ascii="Times New Roman" w:hAnsi="Times New Roman" w:cs="Times New Roman"/>
                <w:sz w:val="18"/>
                <w:szCs w:val="18"/>
              </w:rPr>
              <w:t>Правообладатель</w:t>
            </w:r>
          </w:p>
        </w:tc>
        <w:tc>
          <w:tcPr>
            <w:tcW w:w="466" w:type="pct"/>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18"/>
                <w:szCs w:val="18"/>
              </w:rPr>
            </w:pPr>
            <w:r w:rsidRPr="00AD3211">
              <w:rPr>
                <w:rFonts w:ascii="Times New Roman" w:hAnsi="Times New Roman" w:cs="Times New Roman"/>
                <w:sz w:val="18"/>
                <w:szCs w:val="18"/>
              </w:rPr>
              <w:t>Документ - основание возникновения обременения (аренда, залог и т.д.)</w:t>
            </w:r>
          </w:p>
        </w:tc>
        <w:tc>
          <w:tcPr>
            <w:tcW w:w="271" w:type="pct"/>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18"/>
                <w:szCs w:val="18"/>
              </w:rPr>
            </w:pPr>
            <w:r w:rsidRPr="00AD3211">
              <w:rPr>
                <w:rFonts w:ascii="Times New Roman" w:hAnsi="Times New Roman" w:cs="Times New Roman"/>
                <w:sz w:val="18"/>
                <w:szCs w:val="18"/>
              </w:rPr>
              <w:t>Обременение (вид обременения)</w:t>
            </w:r>
          </w:p>
        </w:tc>
      </w:tr>
    </w:tbl>
    <w:p w:rsidR="006A1F05" w:rsidRPr="00AD3211" w:rsidRDefault="006A1F05" w:rsidP="006A1F05">
      <w:pPr>
        <w:pStyle w:val="ConsPlusNormal"/>
        <w:jc w:val="both"/>
        <w:rPr>
          <w:rFonts w:ascii="Times New Roman" w:hAnsi="Times New Roman" w:cs="Times New Roman"/>
          <w:sz w:val="24"/>
          <w:szCs w:val="24"/>
        </w:rPr>
      </w:pPr>
    </w:p>
    <w:p w:rsidR="00337378" w:rsidRPr="00AD3211" w:rsidRDefault="00337378" w:rsidP="00337378">
      <w:pPr>
        <w:pStyle w:val="ConsPlusNormal"/>
        <w:jc w:val="center"/>
        <w:outlineLvl w:val="2"/>
        <w:rPr>
          <w:rFonts w:ascii="Times New Roman" w:eastAsia="Calibri" w:hAnsi="Times New Roman" w:cs="Times New Roman"/>
          <w:sz w:val="24"/>
          <w:szCs w:val="24"/>
        </w:rPr>
      </w:pPr>
      <w:r>
        <w:rPr>
          <w:rFonts w:ascii="Times New Roman" w:eastAsia="Calibri" w:hAnsi="Times New Roman" w:cs="Times New Roman"/>
          <w:sz w:val="24"/>
          <w:szCs w:val="24"/>
        </w:rPr>
        <w:t>Раздел 2 «</w:t>
      </w:r>
      <w:r w:rsidRPr="00AD3211">
        <w:rPr>
          <w:rFonts w:ascii="Times New Roman" w:eastAsia="Calibri" w:hAnsi="Times New Roman" w:cs="Times New Roman"/>
          <w:sz w:val="24"/>
          <w:szCs w:val="24"/>
        </w:rPr>
        <w:t>Сведения о м</w:t>
      </w:r>
      <w:r>
        <w:rPr>
          <w:rFonts w:ascii="Times New Roman" w:eastAsia="Calibri" w:hAnsi="Times New Roman" w:cs="Times New Roman"/>
          <w:sz w:val="24"/>
          <w:szCs w:val="24"/>
        </w:rPr>
        <w:t>униципальном движимом имуществе»</w:t>
      </w:r>
    </w:p>
    <w:tbl>
      <w:tblPr>
        <w:tblW w:w="5116" w:type="pct"/>
        <w:tblBorders>
          <w:top w:val="single" w:sz="4" w:space="0" w:color="auto"/>
          <w:left w:val="single" w:sz="4" w:space="0" w:color="auto"/>
          <w:bottom w:val="single" w:sz="4" w:space="0" w:color="auto"/>
          <w:right w:val="single" w:sz="4" w:space="0" w:color="auto"/>
          <w:insideV w:val="single" w:sz="4" w:space="0" w:color="auto"/>
        </w:tblBorders>
        <w:tblCellMar>
          <w:top w:w="102" w:type="dxa"/>
          <w:left w:w="62" w:type="dxa"/>
          <w:bottom w:w="102" w:type="dxa"/>
          <w:right w:w="62" w:type="dxa"/>
        </w:tblCellMar>
        <w:tblLook w:val="0000"/>
      </w:tblPr>
      <w:tblGrid>
        <w:gridCol w:w="236"/>
        <w:gridCol w:w="1056"/>
        <w:gridCol w:w="933"/>
        <w:gridCol w:w="1138"/>
        <w:gridCol w:w="858"/>
        <w:gridCol w:w="1026"/>
        <w:gridCol w:w="995"/>
        <w:gridCol w:w="1077"/>
        <w:gridCol w:w="1055"/>
        <w:gridCol w:w="1022"/>
        <w:gridCol w:w="1134"/>
        <w:gridCol w:w="1224"/>
        <w:gridCol w:w="1077"/>
        <w:gridCol w:w="1001"/>
        <w:gridCol w:w="1203"/>
      </w:tblGrid>
      <w:tr w:rsidR="00337378" w:rsidRPr="00B120DD" w:rsidTr="00A605E7">
        <w:trPr>
          <w:cantSplit/>
          <w:trHeight w:val="2053"/>
        </w:trPr>
        <w:tc>
          <w:tcPr>
            <w:tcW w:w="78" w:type="pct"/>
            <w:tcBorders>
              <w:top w:val="single" w:sz="4" w:space="0" w:color="auto"/>
              <w:bottom w:val="single" w:sz="4" w:space="0" w:color="auto"/>
            </w:tcBorders>
          </w:tcPr>
          <w:p w:rsidR="00337378" w:rsidRPr="001432CC" w:rsidRDefault="00337378" w:rsidP="00A605E7">
            <w:pPr>
              <w:pStyle w:val="ConsPlusNormal"/>
              <w:jc w:val="center"/>
              <w:rPr>
                <w:rFonts w:ascii="Times New Roman" w:eastAsia="Calibri" w:hAnsi="Times New Roman" w:cs="Times New Roman"/>
                <w:sz w:val="14"/>
                <w:szCs w:val="14"/>
              </w:rPr>
            </w:pPr>
            <w:r w:rsidRPr="001432CC">
              <w:rPr>
                <w:rFonts w:ascii="Times New Roman" w:eastAsia="Calibri" w:hAnsi="Times New Roman" w:cs="Times New Roman"/>
                <w:sz w:val="14"/>
                <w:szCs w:val="14"/>
              </w:rPr>
              <w:t>N</w:t>
            </w:r>
          </w:p>
        </w:tc>
        <w:tc>
          <w:tcPr>
            <w:tcW w:w="351" w:type="pct"/>
            <w:tcBorders>
              <w:top w:val="single" w:sz="4" w:space="0" w:color="auto"/>
              <w:bottom w:val="single" w:sz="4" w:space="0" w:color="auto"/>
            </w:tcBorders>
          </w:tcPr>
          <w:p w:rsidR="00337378" w:rsidRPr="001432CC" w:rsidRDefault="00337378" w:rsidP="00A605E7">
            <w:pPr>
              <w:autoSpaceDE w:val="0"/>
              <w:autoSpaceDN w:val="0"/>
              <w:adjustRightInd w:val="0"/>
              <w:jc w:val="center"/>
              <w:rPr>
                <w:rFonts w:ascii="Calibri" w:eastAsia="Calibri" w:hAnsi="Calibri" w:cs="Times New Roman"/>
                <w:sz w:val="14"/>
                <w:szCs w:val="14"/>
              </w:rPr>
            </w:pPr>
            <w:r w:rsidRPr="001432CC">
              <w:rPr>
                <w:rFonts w:ascii="Calibri" w:eastAsia="Calibri" w:hAnsi="Calibri" w:cs="Times New Roman"/>
                <w:sz w:val="14"/>
                <w:szCs w:val="14"/>
              </w:rPr>
              <w:t>Наименование движимого имущества</w:t>
            </w:r>
          </w:p>
        </w:tc>
        <w:tc>
          <w:tcPr>
            <w:tcW w:w="310" w:type="pct"/>
            <w:tcBorders>
              <w:top w:val="single" w:sz="4" w:space="0" w:color="auto"/>
              <w:bottom w:val="single" w:sz="4" w:space="0" w:color="auto"/>
            </w:tcBorders>
          </w:tcPr>
          <w:p w:rsidR="00337378" w:rsidRPr="001432CC" w:rsidRDefault="00337378" w:rsidP="00A605E7">
            <w:pPr>
              <w:pStyle w:val="ConsPlusNormal"/>
              <w:ind w:firstLine="20"/>
              <w:jc w:val="center"/>
              <w:rPr>
                <w:rFonts w:ascii="Times New Roman" w:eastAsia="Calibri" w:hAnsi="Times New Roman" w:cs="Times New Roman"/>
                <w:sz w:val="14"/>
                <w:szCs w:val="14"/>
              </w:rPr>
            </w:pPr>
            <w:r w:rsidRPr="001432CC">
              <w:rPr>
                <w:rFonts w:ascii="Times New Roman" w:eastAsia="Calibri" w:hAnsi="Times New Roman" w:cs="Times New Roman"/>
                <w:sz w:val="14"/>
                <w:szCs w:val="14"/>
              </w:rPr>
              <w:t xml:space="preserve">Балансовая стоимость </w:t>
            </w:r>
          </w:p>
        </w:tc>
        <w:tc>
          <w:tcPr>
            <w:tcW w:w="378" w:type="pct"/>
            <w:tcBorders>
              <w:top w:val="single" w:sz="4" w:space="0" w:color="auto"/>
              <w:bottom w:val="single" w:sz="4" w:space="0" w:color="auto"/>
            </w:tcBorders>
          </w:tcPr>
          <w:p w:rsidR="00337378" w:rsidRPr="001432CC" w:rsidRDefault="00337378" w:rsidP="00A605E7">
            <w:pPr>
              <w:pStyle w:val="ConsPlusNormal"/>
              <w:ind w:firstLine="20"/>
              <w:jc w:val="center"/>
              <w:rPr>
                <w:rFonts w:ascii="Times New Roman" w:eastAsia="Calibri" w:hAnsi="Times New Roman" w:cs="Times New Roman"/>
                <w:sz w:val="14"/>
                <w:szCs w:val="14"/>
              </w:rPr>
            </w:pPr>
            <w:r>
              <w:rPr>
                <w:rFonts w:ascii="Times New Roman" w:eastAsia="Calibri" w:hAnsi="Times New Roman" w:cs="Times New Roman"/>
                <w:sz w:val="14"/>
                <w:szCs w:val="14"/>
              </w:rPr>
              <w:t>А</w:t>
            </w:r>
            <w:r w:rsidRPr="001432CC">
              <w:rPr>
                <w:rFonts w:ascii="Times New Roman" w:eastAsia="Calibri" w:hAnsi="Times New Roman" w:cs="Times New Roman"/>
                <w:sz w:val="14"/>
                <w:szCs w:val="14"/>
              </w:rPr>
              <w:t>мортизация</w:t>
            </w:r>
          </w:p>
        </w:tc>
        <w:tc>
          <w:tcPr>
            <w:tcW w:w="285" w:type="pct"/>
            <w:tcBorders>
              <w:top w:val="single" w:sz="4" w:space="0" w:color="auto"/>
              <w:bottom w:val="single" w:sz="4" w:space="0" w:color="auto"/>
            </w:tcBorders>
          </w:tcPr>
          <w:p w:rsidR="00337378" w:rsidRPr="001432CC" w:rsidRDefault="00337378" w:rsidP="00A605E7">
            <w:pPr>
              <w:pStyle w:val="ConsPlusNormal"/>
              <w:ind w:firstLine="20"/>
              <w:jc w:val="center"/>
              <w:rPr>
                <w:rFonts w:ascii="Times New Roman" w:eastAsia="Calibri" w:hAnsi="Times New Roman" w:cs="Times New Roman"/>
                <w:sz w:val="14"/>
                <w:szCs w:val="14"/>
              </w:rPr>
            </w:pPr>
            <w:r w:rsidRPr="001432CC">
              <w:rPr>
                <w:rFonts w:ascii="Times New Roman" w:eastAsia="Calibri" w:hAnsi="Times New Roman" w:cs="Times New Roman"/>
                <w:sz w:val="14"/>
                <w:szCs w:val="14"/>
              </w:rPr>
              <w:t>Остаточная стоимость</w:t>
            </w:r>
          </w:p>
        </w:tc>
        <w:tc>
          <w:tcPr>
            <w:tcW w:w="341" w:type="pct"/>
            <w:tcBorders>
              <w:top w:val="single" w:sz="4" w:space="0" w:color="auto"/>
              <w:bottom w:val="single" w:sz="4" w:space="0" w:color="auto"/>
            </w:tcBorders>
          </w:tcPr>
          <w:p w:rsidR="00337378" w:rsidRPr="001432CC" w:rsidRDefault="00337378" w:rsidP="00A605E7">
            <w:pPr>
              <w:pStyle w:val="ConsPlusNormal"/>
              <w:ind w:firstLine="20"/>
              <w:jc w:val="center"/>
              <w:rPr>
                <w:rFonts w:ascii="Times New Roman" w:eastAsia="Calibri" w:hAnsi="Times New Roman" w:cs="Times New Roman"/>
                <w:sz w:val="14"/>
                <w:szCs w:val="14"/>
              </w:rPr>
            </w:pPr>
            <w:r w:rsidRPr="001432CC">
              <w:rPr>
                <w:rFonts w:ascii="Times New Roman" w:eastAsia="Calibri" w:hAnsi="Times New Roman" w:cs="Times New Roman"/>
                <w:sz w:val="14"/>
                <w:szCs w:val="14"/>
              </w:rPr>
              <w:t>Год ввода в эксплуатацию</w:t>
            </w:r>
          </w:p>
        </w:tc>
        <w:tc>
          <w:tcPr>
            <w:tcW w:w="331" w:type="pct"/>
            <w:tcBorders>
              <w:top w:val="single" w:sz="4" w:space="0" w:color="auto"/>
              <w:bottom w:val="single" w:sz="4" w:space="0" w:color="auto"/>
            </w:tcBorders>
          </w:tcPr>
          <w:p w:rsidR="00337378" w:rsidRPr="001432CC" w:rsidRDefault="00337378" w:rsidP="00A605E7">
            <w:pPr>
              <w:pStyle w:val="ConsPlusNormal"/>
              <w:ind w:firstLine="20"/>
              <w:jc w:val="center"/>
              <w:rPr>
                <w:rFonts w:ascii="Times New Roman" w:eastAsia="Calibri" w:hAnsi="Times New Roman" w:cs="Times New Roman"/>
                <w:sz w:val="14"/>
                <w:szCs w:val="14"/>
              </w:rPr>
            </w:pPr>
            <w:r w:rsidRPr="001432CC">
              <w:rPr>
                <w:rFonts w:ascii="Times New Roman" w:eastAsia="Calibri" w:hAnsi="Times New Roman" w:cs="Times New Roman"/>
                <w:sz w:val="14"/>
                <w:szCs w:val="14"/>
              </w:rPr>
              <w:t>Инвентарный номер</w:t>
            </w:r>
          </w:p>
        </w:tc>
        <w:tc>
          <w:tcPr>
            <w:tcW w:w="358" w:type="pct"/>
            <w:tcBorders>
              <w:top w:val="single" w:sz="4" w:space="0" w:color="auto"/>
              <w:bottom w:val="single" w:sz="4" w:space="0" w:color="auto"/>
            </w:tcBorders>
          </w:tcPr>
          <w:p w:rsidR="00337378" w:rsidRPr="001432CC" w:rsidRDefault="00337378" w:rsidP="00A605E7">
            <w:pPr>
              <w:pStyle w:val="ConsPlusNormal"/>
              <w:ind w:firstLine="20"/>
              <w:jc w:val="center"/>
              <w:rPr>
                <w:rFonts w:ascii="Times New Roman" w:eastAsia="Calibri" w:hAnsi="Times New Roman" w:cs="Times New Roman"/>
                <w:sz w:val="14"/>
                <w:szCs w:val="14"/>
              </w:rPr>
            </w:pPr>
            <w:r w:rsidRPr="001432CC">
              <w:rPr>
                <w:rFonts w:ascii="Times New Roman" w:eastAsia="Calibri" w:hAnsi="Times New Roman" w:cs="Times New Roman"/>
                <w:sz w:val="14"/>
                <w:szCs w:val="14"/>
              </w:rPr>
              <w:t>Дата возникновения права собственности</w:t>
            </w:r>
          </w:p>
        </w:tc>
        <w:tc>
          <w:tcPr>
            <w:tcW w:w="351" w:type="pct"/>
            <w:tcBorders>
              <w:top w:val="single" w:sz="4" w:space="0" w:color="auto"/>
              <w:bottom w:val="single" w:sz="4" w:space="0" w:color="auto"/>
            </w:tcBorders>
          </w:tcPr>
          <w:p w:rsidR="00337378" w:rsidRPr="001432CC" w:rsidRDefault="00337378" w:rsidP="00A605E7">
            <w:pPr>
              <w:pStyle w:val="ConsPlusNormal"/>
              <w:ind w:firstLine="20"/>
              <w:jc w:val="center"/>
              <w:rPr>
                <w:rFonts w:ascii="Times New Roman" w:eastAsia="Calibri" w:hAnsi="Times New Roman" w:cs="Times New Roman"/>
                <w:sz w:val="14"/>
                <w:szCs w:val="14"/>
              </w:rPr>
            </w:pPr>
            <w:r w:rsidRPr="001432CC">
              <w:rPr>
                <w:rFonts w:ascii="Times New Roman" w:eastAsia="Calibri" w:hAnsi="Times New Roman" w:cs="Times New Roman"/>
                <w:sz w:val="14"/>
                <w:szCs w:val="14"/>
              </w:rPr>
              <w:t>Дата прекращения права собственности</w:t>
            </w:r>
          </w:p>
        </w:tc>
        <w:tc>
          <w:tcPr>
            <w:tcW w:w="340" w:type="pct"/>
            <w:tcBorders>
              <w:top w:val="single" w:sz="4" w:space="0" w:color="auto"/>
              <w:bottom w:val="single" w:sz="4" w:space="0" w:color="auto"/>
            </w:tcBorders>
          </w:tcPr>
          <w:p w:rsidR="00337378" w:rsidRPr="001432CC" w:rsidRDefault="00337378" w:rsidP="00A605E7">
            <w:pPr>
              <w:pStyle w:val="ConsPlusNormal"/>
              <w:ind w:firstLine="20"/>
              <w:jc w:val="center"/>
              <w:rPr>
                <w:rFonts w:ascii="Times New Roman" w:eastAsia="Calibri" w:hAnsi="Times New Roman" w:cs="Times New Roman"/>
                <w:sz w:val="14"/>
                <w:szCs w:val="14"/>
              </w:rPr>
            </w:pPr>
            <w:r w:rsidRPr="001432CC">
              <w:rPr>
                <w:rFonts w:ascii="Times New Roman" w:eastAsia="Calibri" w:hAnsi="Times New Roman" w:cs="Times New Roman"/>
                <w:sz w:val="14"/>
                <w:szCs w:val="14"/>
              </w:rPr>
              <w:t>Реквизиты документов - основание возникновения права собственности (наименование и реквизиты документа)</w:t>
            </w:r>
          </w:p>
        </w:tc>
        <w:tc>
          <w:tcPr>
            <w:tcW w:w="377" w:type="pct"/>
            <w:tcBorders>
              <w:top w:val="single" w:sz="4" w:space="0" w:color="auto"/>
              <w:bottom w:val="single" w:sz="4" w:space="0" w:color="auto"/>
            </w:tcBorders>
          </w:tcPr>
          <w:p w:rsidR="00337378" w:rsidRPr="001432CC" w:rsidRDefault="00337378" w:rsidP="00A605E7">
            <w:pPr>
              <w:autoSpaceDE w:val="0"/>
              <w:autoSpaceDN w:val="0"/>
              <w:adjustRightInd w:val="0"/>
              <w:jc w:val="center"/>
              <w:rPr>
                <w:rFonts w:ascii="Calibri" w:eastAsia="Calibri" w:hAnsi="Calibri" w:cs="Times New Roman"/>
                <w:sz w:val="14"/>
                <w:szCs w:val="14"/>
              </w:rPr>
            </w:pPr>
            <w:r w:rsidRPr="001432CC">
              <w:rPr>
                <w:rFonts w:ascii="Calibri" w:eastAsia="Calibri" w:hAnsi="Calibri" w:cs="Times New Roman"/>
                <w:sz w:val="14"/>
                <w:szCs w:val="14"/>
              </w:rPr>
              <w:t>Реквизиты документов - оснований прекращения права муниципальной собственности на движимое имущество</w:t>
            </w:r>
          </w:p>
        </w:tc>
        <w:tc>
          <w:tcPr>
            <w:tcW w:w="407" w:type="pct"/>
            <w:tcBorders>
              <w:top w:val="single" w:sz="4" w:space="0" w:color="auto"/>
              <w:bottom w:val="single" w:sz="4" w:space="0" w:color="auto"/>
            </w:tcBorders>
          </w:tcPr>
          <w:p w:rsidR="00337378" w:rsidRPr="001432CC" w:rsidRDefault="00337378" w:rsidP="00A605E7">
            <w:pPr>
              <w:pStyle w:val="ConsPlusNormal"/>
              <w:ind w:firstLine="20"/>
              <w:jc w:val="center"/>
              <w:rPr>
                <w:rFonts w:ascii="Times New Roman" w:eastAsia="Calibri" w:hAnsi="Times New Roman" w:cs="Times New Roman"/>
                <w:sz w:val="14"/>
                <w:szCs w:val="14"/>
              </w:rPr>
            </w:pPr>
            <w:r w:rsidRPr="001432CC">
              <w:rPr>
                <w:rFonts w:ascii="Times New Roman" w:eastAsia="Calibri" w:hAnsi="Times New Roman" w:cs="Times New Roman"/>
                <w:sz w:val="14"/>
                <w:szCs w:val="14"/>
              </w:rPr>
              <w:t>Правообладатель</w:t>
            </w:r>
          </w:p>
        </w:tc>
        <w:tc>
          <w:tcPr>
            <w:tcW w:w="358" w:type="pct"/>
            <w:tcBorders>
              <w:top w:val="single" w:sz="4" w:space="0" w:color="auto"/>
              <w:bottom w:val="single" w:sz="4" w:space="0" w:color="auto"/>
            </w:tcBorders>
          </w:tcPr>
          <w:p w:rsidR="00337378" w:rsidRPr="001432CC" w:rsidRDefault="00337378" w:rsidP="00A605E7">
            <w:pPr>
              <w:pStyle w:val="ConsPlusNormal"/>
              <w:ind w:firstLine="20"/>
              <w:jc w:val="center"/>
              <w:rPr>
                <w:rFonts w:ascii="Times New Roman" w:eastAsia="Calibri" w:hAnsi="Times New Roman" w:cs="Times New Roman"/>
                <w:sz w:val="14"/>
                <w:szCs w:val="14"/>
              </w:rPr>
            </w:pPr>
            <w:r w:rsidRPr="001432CC">
              <w:rPr>
                <w:rFonts w:ascii="Times New Roman" w:eastAsia="Calibri" w:hAnsi="Times New Roman" w:cs="Times New Roman"/>
                <w:sz w:val="14"/>
                <w:szCs w:val="14"/>
              </w:rPr>
              <w:t>Документ - основание возникновения вещного права (наименование и реквизиты документа)</w:t>
            </w:r>
          </w:p>
        </w:tc>
        <w:tc>
          <w:tcPr>
            <w:tcW w:w="333" w:type="pct"/>
            <w:tcBorders>
              <w:top w:val="single" w:sz="4" w:space="0" w:color="auto"/>
              <w:bottom w:val="single" w:sz="4" w:space="0" w:color="auto"/>
            </w:tcBorders>
          </w:tcPr>
          <w:p w:rsidR="00337378" w:rsidRPr="001432CC" w:rsidRDefault="00337378" w:rsidP="00A605E7">
            <w:pPr>
              <w:pStyle w:val="ConsPlusNormal"/>
              <w:ind w:firstLine="20"/>
              <w:jc w:val="center"/>
              <w:rPr>
                <w:rFonts w:ascii="Times New Roman" w:eastAsia="Calibri" w:hAnsi="Times New Roman" w:cs="Times New Roman"/>
                <w:sz w:val="14"/>
                <w:szCs w:val="14"/>
              </w:rPr>
            </w:pPr>
            <w:r w:rsidRPr="001432CC">
              <w:rPr>
                <w:rFonts w:ascii="Times New Roman" w:eastAsia="Calibri" w:hAnsi="Times New Roman" w:cs="Times New Roman"/>
                <w:sz w:val="14"/>
                <w:szCs w:val="14"/>
              </w:rPr>
              <w:t>Обременение (вид обременения)</w:t>
            </w:r>
          </w:p>
        </w:tc>
        <w:tc>
          <w:tcPr>
            <w:tcW w:w="400" w:type="pct"/>
            <w:tcBorders>
              <w:top w:val="single" w:sz="4" w:space="0" w:color="auto"/>
              <w:bottom w:val="single" w:sz="4" w:space="0" w:color="auto"/>
            </w:tcBorders>
          </w:tcPr>
          <w:p w:rsidR="00337378" w:rsidRPr="001432CC" w:rsidRDefault="00337378" w:rsidP="00A605E7">
            <w:pPr>
              <w:pStyle w:val="ConsPlusNormal"/>
              <w:ind w:firstLine="20"/>
              <w:jc w:val="center"/>
              <w:rPr>
                <w:rFonts w:ascii="Times New Roman" w:eastAsia="Calibri" w:hAnsi="Times New Roman" w:cs="Times New Roman"/>
                <w:sz w:val="14"/>
                <w:szCs w:val="14"/>
              </w:rPr>
            </w:pPr>
            <w:r w:rsidRPr="001432CC">
              <w:rPr>
                <w:rFonts w:ascii="Times New Roman" w:eastAsia="Calibri" w:hAnsi="Times New Roman" w:cs="Times New Roman"/>
                <w:sz w:val="14"/>
                <w:szCs w:val="14"/>
              </w:rPr>
              <w:t>Размер доли, принадлежащей муниципальному образованию в уставном (складочном) капитале, в процентах (для хозяйственных обществ и товариществ) (рублей)</w:t>
            </w:r>
          </w:p>
        </w:tc>
      </w:tr>
    </w:tbl>
    <w:p w:rsidR="00337378" w:rsidRDefault="00337378" w:rsidP="006A1F05">
      <w:pPr>
        <w:pStyle w:val="ConsPlusNormal"/>
        <w:jc w:val="center"/>
        <w:outlineLvl w:val="2"/>
        <w:rPr>
          <w:rFonts w:ascii="Times New Roman" w:hAnsi="Times New Roman" w:cs="Times New Roman"/>
          <w:sz w:val="24"/>
          <w:szCs w:val="24"/>
        </w:rPr>
      </w:pPr>
    </w:p>
    <w:p w:rsidR="00337378" w:rsidRDefault="00337378" w:rsidP="006A1F05">
      <w:pPr>
        <w:pStyle w:val="ConsPlusNormal"/>
        <w:jc w:val="center"/>
        <w:outlineLvl w:val="2"/>
        <w:rPr>
          <w:rFonts w:ascii="Times New Roman" w:hAnsi="Times New Roman" w:cs="Times New Roman"/>
          <w:sz w:val="24"/>
          <w:szCs w:val="24"/>
        </w:rPr>
      </w:pPr>
    </w:p>
    <w:p w:rsidR="006A1F05" w:rsidRPr="00AD3211" w:rsidRDefault="006A1F05" w:rsidP="006A1F05">
      <w:pPr>
        <w:pStyle w:val="ConsPlusNormal"/>
        <w:jc w:val="both"/>
        <w:rPr>
          <w:rFonts w:ascii="Times New Roman" w:hAnsi="Times New Roman" w:cs="Times New Roman"/>
          <w:sz w:val="24"/>
          <w:szCs w:val="24"/>
        </w:rPr>
      </w:pPr>
    </w:p>
    <w:p w:rsidR="006A1F05" w:rsidRPr="00AD3211" w:rsidRDefault="006A1F05" w:rsidP="006A1F05">
      <w:pPr>
        <w:pStyle w:val="ConsPlusNormal"/>
        <w:jc w:val="center"/>
        <w:outlineLvl w:val="2"/>
        <w:rPr>
          <w:rFonts w:ascii="Times New Roman" w:hAnsi="Times New Roman" w:cs="Times New Roman"/>
          <w:sz w:val="24"/>
          <w:szCs w:val="24"/>
        </w:rPr>
      </w:pPr>
      <w:r w:rsidRPr="00AD3211">
        <w:rPr>
          <w:rFonts w:ascii="Times New Roman" w:hAnsi="Times New Roman" w:cs="Times New Roman"/>
          <w:sz w:val="24"/>
          <w:szCs w:val="24"/>
        </w:rPr>
        <w:lastRenderedPageBreak/>
        <w:t>Раздел 3 "Сведения о муниципальных учреждениях</w:t>
      </w:r>
    </w:p>
    <w:p w:rsidR="006A1F05" w:rsidRPr="00AD3211" w:rsidRDefault="006A1F05" w:rsidP="00AD3211">
      <w:pPr>
        <w:pStyle w:val="ConsPlusNormal"/>
        <w:jc w:val="center"/>
        <w:rPr>
          <w:rFonts w:ascii="Times New Roman" w:hAnsi="Times New Roman" w:cs="Times New Roman"/>
          <w:sz w:val="24"/>
          <w:szCs w:val="24"/>
        </w:rPr>
      </w:pPr>
      <w:r w:rsidRPr="00AD3211">
        <w:rPr>
          <w:rFonts w:ascii="Times New Roman" w:hAnsi="Times New Roman" w:cs="Times New Roman"/>
          <w:sz w:val="24"/>
          <w:szCs w:val="24"/>
        </w:rPr>
        <w:t xml:space="preserve">и </w:t>
      </w:r>
      <w:proofErr w:type="gramStart"/>
      <w:r w:rsidRPr="00AD3211">
        <w:rPr>
          <w:rFonts w:ascii="Times New Roman" w:hAnsi="Times New Roman" w:cs="Times New Roman"/>
          <w:sz w:val="24"/>
          <w:szCs w:val="24"/>
        </w:rPr>
        <w:t>предприятиях</w:t>
      </w:r>
      <w:proofErr w:type="gramEnd"/>
      <w:r w:rsidRPr="00AD3211">
        <w:rPr>
          <w:rFonts w:ascii="Times New Roman" w:hAnsi="Times New Roman" w:cs="Times New Roman"/>
          <w:sz w:val="24"/>
          <w:szCs w:val="24"/>
        </w:rPr>
        <w:t>"</w:t>
      </w:r>
      <w:r w:rsidR="00903DE6">
        <w:rPr>
          <w:rFonts w:ascii="Times New Roman" w:hAnsi="Times New Roman" w:cs="Times New Roman"/>
          <w:sz w:val="24"/>
          <w:szCs w:val="24"/>
        </w:rPr>
        <w:t>2</w:t>
      </w:r>
    </w:p>
    <w:tbl>
      <w:tblPr>
        <w:tblW w:w="15562"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513"/>
        <w:gridCol w:w="809"/>
        <w:gridCol w:w="540"/>
        <w:gridCol w:w="900"/>
        <w:gridCol w:w="795"/>
        <w:gridCol w:w="1743"/>
        <w:gridCol w:w="872"/>
        <w:gridCol w:w="872"/>
        <w:gridCol w:w="996"/>
        <w:gridCol w:w="685"/>
        <w:gridCol w:w="935"/>
        <w:gridCol w:w="872"/>
        <w:gridCol w:w="1059"/>
        <w:gridCol w:w="1611"/>
        <w:gridCol w:w="900"/>
        <w:gridCol w:w="1460"/>
      </w:tblGrid>
      <w:tr w:rsidR="006A1F05" w:rsidRPr="00AD3211" w:rsidTr="005A5778">
        <w:trPr>
          <w:trHeight w:val="20"/>
          <w:jc w:val="center"/>
        </w:trPr>
        <w:tc>
          <w:tcPr>
            <w:tcW w:w="513" w:type="dxa"/>
            <w:tcBorders>
              <w:top w:val="single" w:sz="4" w:space="0" w:color="auto"/>
              <w:bottom w:val="single" w:sz="4" w:space="0" w:color="auto"/>
            </w:tcBorders>
          </w:tcPr>
          <w:p w:rsidR="006A1F05" w:rsidRPr="00AD3211" w:rsidRDefault="006A1F05" w:rsidP="00CA3C1F">
            <w:pPr>
              <w:pStyle w:val="ConsPlusNormal"/>
              <w:jc w:val="center"/>
              <w:rPr>
                <w:rFonts w:ascii="Times New Roman" w:hAnsi="Times New Roman" w:cs="Times New Roman"/>
                <w:sz w:val="22"/>
                <w:szCs w:val="22"/>
              </w:rPr>
            </w:pPr>
            <w:r w:rsidRPr="00AD3211">
              <w:rPr>
                <w:rFonts w:ascii="Times New Roman" w:hAnsi="Times New Roman" w:cs="Times New Roman"/>
                <w:sz w:val="22"/>
                <w:szCs w:val="22"/>
              </w:rPr>
              <w:t>N</w:t>
            </w:r>
          </w:p>
        </w:tc>
        <w:tc>
          <w:tcPr>
            <w:tcW w:w="809" w:type="dxa"/>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22"/>
                <w:szCs w:val="22"/>
              </w:rPr>
            </w:pPr>
            <w:r w:rsidRPr="00AD3211">
              <w:rPr>
                <w:rFonts w:ascii="Times New Roman" w:hAnsi="Times New Roman" w:cs="Times New Roman"/>
                <w:sz w:val="22"/>
                <w:szCs w:val="22"/>
              </w:rPr>
              <w:t>Полное наименование организации</w:t>
            </w:r>
          </w:p>
        </w:tc>
        <w:tc>
          <w:tcPr>
            <w:tcW w:w="540" w:type="dxa"/>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22"/>
                <w:szCs w:val="22"/>
              </w:rPr>
            </w:pPr>
            <w:r w:rsidRPr="00AD3211">
              <w:rPr>
                <w:rFonts w:ascii="Times New Roman" w:hAnsi="Times New Roman" w:cs="Times New Roman"/>
                <w:sz w:val="22"/>
                <w:szCs w:val="22"/>
              </w:rPr>
              <w:t>ИНН</w:t>
            </w:r>
          </w:p>
        </w:tc>
        <w:tc>
          <w:tcPr>
            <w:tcW w:w="900" w:type="dxa"/>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22"/>
                <w:szCs w:val="22"/>
              </w:rPr>
            </w:pPr>
            <w:r w:rsidRPr="00AD3211">
              <w:rPr>
                <w:rFonts w:ascii="Times New Roman" w:hAnsi="Times New Roman" w:cs="Times New Roman"/>
                <w:sz w:val="22"/>
                <w:szCs w:val="22"/>
              </w:rPr>
              <w:t>ОГРН</w:t>
            </w:r>
          </w:p>
        </w:tc>
        <w:tc>
          <w:tcPr>
            <w:tcW w:w="795" w:type="dxa"/>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22"/>
                <w:szCs w:val="22"/>
              </w:rPr>
            </w:pPr>
            <w:r w:rsidRPr="00AD3211">
              <w:rPr>
                <w:rFonts w:ascii="Times New Roman" w:hAnsi="Times New Roman" w:cs="Times New Roman"/>
                <w:sz w:val="22"/>
                <w:szCs w:val="22"/>
              </w:rPr>
              <w:t>Дата государственной регистрации</w:t>
            </w:r>
          </w:p>
        </w:tc>
        <w:tc>
          <w:tcPr>
            <w:tcW w:w="1743" w:type="dxa"/>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22"/>
                <w:szCs w:val="22"/>
              </w:rPr>
            </w:pPr>
            <w:r w:rsidRPr="00AD3211">
              <w:rPr>
                <w:rFonts w:ascii="Times New Roman" w:hAnsi="Times New Roman" w:cs="Times New Roman"/>
                <w:sz w:val="22"/>
                <w:szCs w:val="22"/>
              </w:rPr>
              <w:t>Документ - основание создания юридического лица (наименование и реквизиты документа)</w:t>
            </w:r>
          </w:p>
        </w:tc>
        <w:tc>
          <w:tcPr>
            <w:tcW w:w="872" w:type="dxa"/>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22"/>
                <w:szCs w:val="22"/>
              </w:rPr>
            </w:pPr>
            <w:r w:rsidRPr="00AD3211">
              <w:rPr>
                <w:rFonts w:ascii="Times New Roman" w:hAnsi="Times New Roman" w:cs="Times New Roman"/>
                <w:sz w:val="22"/>
                <w:szCs w:val="22"/>
              </w:rPr>
              <w:t>Адрес</w:t>
            </w:r>
          </w:p>
        </w:tc>
        <w:tc>
          <w:tcPr>
            <w:tcW w:w="872" w:type="dxa"/>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22"/>
                <w:szCs w:val="22"/>
              </w:rPr>
            </w:pPr>
            <w:proofErr w:type="spellStart"/>
            <w:r w:rsidRPr="00AD3211">
              <w:rPr>
                <w:rFonts w:ascii="Times New Roman" w:hAnsi="Times New Roman" w:cs="Times New Roman"/>
                <w:sz w:val="22"/>
                <w:szCs w:val="22"/>
              </w:rPr>
              <w:t>e-mail</w:t>
            </w:r>
            <w:proofErr w:type="spellEnd"/>
          </w:p>
        </w:tc>
        <w:tc>
          <w:tcPr>
            <w:tcW w:w="996" w:type="dxa"/>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22"/>
                <w:szCs w:val="22"/>
              </w:rPr>
            </w:pPr>
            <w:r w:rsidRPr="00AD3211">
              <w:rPr>
                <w:rFonts w:ascii="Times New Roman" w:hAnsi="Times New Roman" w:cs="Times New Roman"/>
                <w:sz w:val="22"/>
                <w:szCs w:val="22"/>
              </w:rPr>
              <w:t>ФИО руководителя</w:t>
            </w:r>
          </w:p>
        </w:tc>
        <w:tc>
          <w:tcPr>
            <w:tcW w:w="685" w:type="dxa"/>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22"/>
                <w:szCs w:val="22"/>
              </w:rPr>
            </w:pPr>
            <w:r w:rsidRPr="00AD3211">
              <w:rPr>
                <w:rFonts w:ascii="Times New Roman" w:hAnsi="Times New Roman" w:cs="Times New Roman"/>
                <w:sz w:val="22"/>
                <w:szCs w:val="22"/>
              </w:rPr>
              <w:t>Телефон</w:t>
            </w:r>
          </w:p>
        </w:tc>
        <w:tc>
          <w:tcPr>
            <w:tcW w:w="935" w:type="dxa"/>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22"/>
                <w:szCs w:val="22"/>
              </w:rPr>
            </w:pPr>
            <w:r w:rsidRPr="00AD3211">
              <w:rPr>
                <w:rFonts w:ascii="Times New Roman" w:hAnsi="Times New Roman" w:cs="Times New Roman"/>
                <w:sz w:val="22"/>
                <w:szCs w:val="22"/>
              </w:rPr>
              <w:t>Среднесписочная численность</w:t>
            </w:r>
          </w:p>
        </w:tc>
        <w:tc>
          <w:tcPr>
            <w:tcW w:w="872" w:type="dxa"/>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22"/>
                <w:szCs w:val="22"/>
              </w:rPr>
            </w:pPr>
            <w:proofErr w:type="gramStart"/>
            <w:r w:rsidRPr="00AD3211">
              <w:rPr>
                <w:rFonts w:ascii="Times New Roman" w:hAnsi="Times New Roman" w:cs="Times New Roman"/>
                <w:sz w:val="22"/>
                <w:szCs w:val="22"/>
              </w:rPr>
              <w:t>Уставной фонд</w:t>
            </w:r>
            <w:proofErr w:type="gramEnd"/>
            <w:r w:rsidRPr="00AD3211">
              <w:rPr>
                <w:rFonts w:ascii="Times New Roman" w:hAnsi="Times New Roman" w:cs="Times New Roman"/>
                <w:sz w:val="22"/>
                <w:szCs w:val="22"/>
              </w:rPr>
              <w:t xml:space="preserve"> (для МУП)</w:t>
            </w:r>
          </w:p>
        </w:tc>
        <w:tc>
          <w:tcPr>
            <w:tcW w:w="1059" w:type="dxa"/>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22"/>
                <w:szCs w:val="22"/>
              </w:rPr>
            </w:pPr>
            <w:r w:rsidRPr="00AD3211">
              <w:rPr>
                <w:rFonts w:ascii="Times New Roman" w:hAnsi="Times New Roman" w:cs="Times New Roman"/>
                <w:sz w:val="22"/>
                <w:szCs w:val="22"/>
              </w:rPr>
              <w:t>Балансовая стоимость основных фондов</w:t>
            </w:r>
          </w:p>
        </w:tc>
        <w:tc>
          <w:tcPr>
            <w:tcW w:w="1611" w:type="dxa"/>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22"/>
                <w:szCs w:val="22"/>
              </w:rPr>
            </w:pPr>
            <w:r w:rsidRPr="00AD3211">
              <w:rPr>
                <w:rFonts w:ascii="Times New Roman" w:hAnsi="Times New Roman" w:cs="Times New Roman"/>
                <w:sz w:val="22"/>
                <w:szCs w:val="22"/>
              </w:rPr>
              <w:t>Остаточная стоимость основных фондов</w:t>
            </w:r>
          </w:p>
        </w:tc>
        <w:tc>
          <w:tcPr>
            <w:tcW w:w="900" w:type="dxa"/>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22"/>
                <w:szCs w:val="22"/>
              </w:rPr>
            </w:pPr>
            <w:r w:rsidRPr="00AD3211">
              <w:rPr>
                <w:rFonts w:ascii="Times New Roman" w:hAnsi="Times New Roman" w:cs="Times New Roman"/>
                <w:sz w:val="22"/>
                <w:szCs w:val="22"/>
              </w:rPr>
              <w:t>Учредительный документ</w:t>
            </w:r>
          </w:p>
        </w:tc>
        <w:tc>
          <w:tcPr>
            <w:tcW w:w="1460" w:type="dxa"/>
            <w:tcBorders>
              <w:top w:val="single" w:sz="4" w:space="0" w:color="auto"/>
              <w:bottom w:val="single" w:sz="4" w:space="0" w:color="auto"/>
            </w:tcBorders>
          </w:tcPr>
          <w:p w:rsidR="006A1F05" w:rsidRPr="00AD3211" w:rsidRDefault="006A1F05" w:rsidP="00CA3C1F">
            <w:pPr>
              <w:pStyle w:val="ConsPlusNormal"/>
              <w:ind w:firstLine="20"/>
              <w:jc w:val="center"/>
              <w:rPr>
                <w:rFonts w:ascii="Times New Roman" w:hAnsi="Times New Roman" w:cs="Times New Roman"/>
                <w:sz w:val="22"/>
                <w:szCs w:val="22"/>
              </w:rPr>
            </w:pPr>
            <w:r w:rsidRPr="00AD3211">
              <w:rPr>
                <w:rFonts w:ascii="Times New Roman" w:hAnsi="Times New Roman" w:cs="Times New Roman"/>
                <w:sz w:val="22"/>
                <w:szCs w:val="22"/>
              </w:rPr>
              <w:t>Реквизиты документа об утверждении учредительного документа</w:t>
            </w:r>
          </w:p>
        </w:tc>
      </w:tr>
    </w:tbl>
    <w:p w:rsidR="006A1F05" w:rsidRPr="00AD3211" w:rsidRDefault="006A1F05" w:rsidP="00AD3211">
      <w:pPr>
        <w:pStyle w:val="a3"/>
        <w:spacing w:after="0" w:line="240" w:lineRule="auto"/>
        <w:ind w:left="0"/>
        <w:jc w:val="both"/>
        <w:rPr>
          <w:rFonts w:ascii="Times New Roman" w:hAnsi="Times New Roman" w:cs="Times New Roman"/>
          <w:sz w:val="24"/>
          <w:szCs w:val="24"/>
        </w:rPr>
      </w:pPr>
    </w:p>
    <w:sectPr w:rsidR="006A1F05" w:rsidRPr="00AD3211" w:rsidSect="00903DE6">
      <w:footerReference w:type="default" r:id="rId15"/>
      <w:headerReference w:type="first" r:id="rId16"/>
      <w:pgSz w:w="16838" w:h="11906" w:orient="landscape"/>
      <w:pgMar w:top="567"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22D" w:rsidRDefault="00C9622D" w:rsidP="00AC7CD3">
      <w:pPr>
        <w:spacing w:after="0" w:line="240" w:lineRule="auto"/>
      </w:pPr>
      <w:r>
        <w:separator/>
      </w:r>
    </w:p>
  </w:endnote>
  <w:endnote w:type="continuationSeparator" w:id="0">
    <w:p w:rsidR="00C9622D" w:rsidRDefault="00C9622D" w:rsidP="00AC7C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89983"/>
      <w:docPartObj>
        <w:docPartGallery w:val="Page Numbers (Bottom of Page)"/>
        <w:docPartUnique/>
      </w:docPartObj>
    </w:sdtPr>
    <w:sdtContent>
      <w:p w:rsidR="00F55892" w:rsidRDefault="00A44918">
        <w:pPr>
          <w:pStyle w:val="a9"/>
          <w:jc w:val="center"/>
        </w:pPr>
        <w:r>
          <w:fldChar w:fldCharType="begin"/>
        </w:r>
        <w:r w:rsidR="008478E7">
          <w:instrText xml:space="preserve"> PAGE   \* MERGEFORMAT </w:instrText>
        </w:r>
        <w:r>
          <w:fldChar w:fldCharType="separate"/>
        </w:r>
        <w:r w:rsidR="00337378">
          <w:rPr>
            <w:noProof/>
          </w:rPr>
          <w:t>6</w:t>
        </w:r>
        <w:r>
          <w:rPr>
            <w:noProof/>
          </w:rPr>
          <w:fldChar w:fldCharType="end"/>
        </w:r>
      </w:p>
    </w:sdtContent>
  </w:sdt>
  <w:p w:rsidR="00F55892" w:rsidRDefault="00F5589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22D" w:rsidRDefault="00C9622D" w:rsidP="00AC7CD3">
      <w:pPr>
        <w:spacing w:after="0" w:line="240" w:lineRule="auto"/>
      </w:pPr>
      <w:r>
        <w:separator/>
      </w:r>
    </w:p>
  </w:footnote>
  <w:footnote w:type="continuationSeparator" w:id="0">
    <w:p w:rsidR="00C9622D" w:rsidRDefault="00C9622D" w:rsidP="00AC7C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F05" w:rsidRDefault="00A44918" w:rsidP="007E1552">
    <w:pPr>
      <w:pStyle w:val="a7"/>
      <w:framePr w:wrap="around" w:vAnchor="text" w:hAnchor="margin" w:xAlign="center" w:y="1"/>
      <w:rPr>
        <w:rStyle w:val="af3"/>
      </w:rPr>
    </w:pPr>
    <w:r>
      <w:rPr>
        <w:rStyle w:val="af3"/>
      </w:rPr>
      <w:fldChar w:fldCharType="begin"/>
    </w:r>
    <w:r w:rsidR="006A1F05">
      <w:rPr>
        <w:rStyle w:val="af3"/>
      </w:rPr>
      <w:instrText xml:space="preserve">PAGE  </w:instrText>
    </w:r>
    <w:r>
      <w:rPr>
        <w:rStyle w:val="af3"/>
      </w:rPr>
      <w:fldChar w:fldCharType="end"/>
    </w:r>
  </w:p>
  <w:p w:rsidR="006A1F05" w:rsidRDefault="006A1F0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F05" w:rsidRDefault="00A44918" w:rsidP="007E1552">
    <w:pPr>
      <w:pStyle w:val="a7"/>
      <w:framePr w:wrap="around" w:vAnchor="text" w:hAnchor="margin" w:xAlign="center" w:y="1"/>
      <w:rPr>
        <w:rStyle w:val="af3"/>
      </w:rPr>
    </w:pPr>
    <w:r>
      <w:rPr>
        <w:rStyle w:val="af3"/>
      </w:rPr>
      <w:fldChar w:fldCharType="begin"/>
    </w:r>
    <w:r w:rsidR="006A1F05">
      <w:rPr>
        <w:rStyle w:val="af3"/>
      </w:rPr>
      <w:instrText xml:space="preserve">PAGE  </w:instrText>
    </w:r>
    <w:r>
      <w:rPr>
        <w:rStyle w:val="af3"/>
      </w:rPr>
      <w:fldChar w:fldCharType="separate"/>
    </w:r>
    <w:r w:rsidR="00337378">
      <w:rPr>
        <w:rStyle w:val="af3"/>
        <w:noProof/>
      </w:rPr>
      <w:t>4</w:t>
    </w:r>
    <w:r>
      <w:rPr>
        <w:rStyle w:val="af3"/>
      </w:rPr>
      <w:fldChar w:fldCharType="end"/>
    </w:r>
  </w:p>
  <w:p w:rsidR="006A1F05" w:rsidRDefault="006A1F05">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EC7" w:rsidRPr="00AD3211" w:rsidRDefault="007F2EC7" w:rsidP="00AD3211">
    <w:pPr>
      <w:pStyle w:val="a7"/>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254342B4"/>
    <w:multiLevelType w:val="hybridMultilevel"/>
    <w:tmpl w:val="2B7ED3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603778"/>
    <w:multiLevelType w:val="hybridMultilevel"/>
    <w:tmpl w:val="0700D42E"/>
    <w:lvl w:ilvl="0" w:tplc="941C7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4FF6F71"/>
    <w:multiLevelType w:val="multilevel"/>
    <w:tmpl w:val="1222ED5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D8E2019"/>
    <w:multiLevelType w:val="multilevel"/>
    <w:tmpl w:val="16587516"/>
    <w:lvl w:ilvl="0">
      <w:start w:val="1"/>
      <w:numFmt w:val="decimal"/>
      <w:lvlText w:val="%1."/>
      <w:lvlJc w:val="left"/>
      <w:pPr>
        <w:ind w:left="720" w:hanging="360"/>
      </w:pPr>
      <w:rPr>
        <w:rFonts w:hint="default"/>
      </w:rPr>
    </w:lvl>
    <w:lvl w:ilvl="1">
      <w:start w:val="1"/>
      <w:numFmt w:val="decimal"/>
      <w:isLgl/>
      <w:lvlText w:val="%2."/>
      <w:lvlJc w:val="left"/>
      <w:pPr>
        <w:ind w:left="1211" w:hanging="360"/>
      </w:pPr>
      <w:rPr>
        <w:rFonts w:ascii="Times New Roman" w:eastAsiaTheme="minorHAnsi" w:hAnsi="Times New Roman" w:cs="Times New Roman"/>
        <w:b w:val="0"/>
      </w:rPr>
    </w:lvl>
    <w:lvl w:ilvl="2">
      <w:start w:val="1"/>
      <w:numFmt w:val="decimal"/>
      <w:isLgl/>
      <w:lvlText w:val="%1.%2.%3."/>
      <w:lvlJc w:val="left"/>
      <w:pPr>
        <w:ind w:left="1800" w:hanging="720"/>
      </w:pPr>
      <w:rPr>
        <w:rFonts w:ascii="Times New Roman" w:hAnsi="Times New Roman" w:cs="Times New Roman" w:hint="default"/>
        <w:b w:val="0"/>
      </w:rPr>
    </w:lvl>
    <w:lvl w:ilvl="3">
      <w:start w:val="1"/>
      <w:numFmt w:val="decimal"/>
      <w:isLgl/>
      <w:lvlText w:val="%1.%2.%3.%4."/>
      <w:lvlJc w:val="left"/>
      <w:pPr>
        <w:ind w:left="2160" w:hanging="720"/>
      </w:pPr>
      <w:rPr>
        <w:rFonts w:ascii="Times New Roman" w:hAnsi="Times New Roman" w:cs="Times New Roman" w:hint="default"/>
        <w:b/>
      </w:rPr>
    </w:lvl>
    <w:lvl w:ilvl="4">
      <w:start w:val="1"/>
      <w:numFmt w:val="decimal"/>
      <w:isLgl/>
      <w:lvlText w:val="%1.%2.%3.%4.%5."/>
      <w:lvlJc w:val="left"/>
      <w:pPr>
        <w:ind w:left="2880" w:hanging="1080"/>
      </w:pPr>
      <w:rPr>
        <w:rFonts w:ascii="Times New Roman" w:hAnsi="Times New Roman" w:cs="Times New Roman" w:hint="default"/>
        <w:b/>
      </w:rPr>
    </w:lvl>
    <w:lvl w:ilvl="5">
      <w:start w:val="1"/>
      <w:numFmt w:val="decimal"/>
      <w:isLgl/>
      <w:lvlText w:val="%1.%2.%3.%4.%5.%6."/>
      <w:lvlJc w:val="left"/>
      <w:pPr>
        <w:ind w:left="3240" w:hanging="1080"/>
      </w:pPr>
      <w:rPr>
        <w:rFonts w:ascii="Times New Roman" w:hAnsi="Times New Roman" w:cs="Times New Roman" w:hint="default"/>
        <w:b/>
      </w:rPr>
    </w:lvl>
    <w:lvl w:ilvl="6">
      <w:start w:val="1"/>
      <w:numFmt w:val="decimal"/>
      <w:isLgl/>
      <w:lvlText w:val="%1.%2.%3.%4.%5.%6.%7."/>
      <w:lvlJc w:val="left"/>
      <w:pPr>
        <w:ind w:left="3960" w:hanging="1440"/>
      </w:pPr>
      <w:rPr>
        <w:rFonts w:ascii="Times New Roman" w:hAnsi="Times New Roman" w:cs="Times New Roman" w:hint="default"/>
        <w:b/>
      </w:rPr>
    </w:lvl>
    <w:lvl w:ilvl="7">
      <w:start w:val="1"/>
      <w:numFmt w:val="decimal"/>
      <w:isLgl/>
      <w:lvlText w:val="%1.%2.%3.%4.%5.%6.%7.%8."/>
      <w:lvlJc w:val="left"/>
      <w:pPr>
        <w:ind w:left="4320" w:hanging="1440"/>
      </w:pPr>
      <w:rPr>
        <w:rFonts w:ascii="Times New Roman" w:hAnsi="Times New Roman" w:cs="Times New Roman" w:hint="default"/>
        <w:b/>
      </w:rPr>
    </w:lvl>
    <w:lvl w:ilvl="8">
      <w:start w:val="1"/>
      <w:numFmt w:val="decimal"/>
      <w:isLgl/>
      <w:lvlText w:val="%1.%2.%3.%4.%5.%6.%7.%8.%9."/>
      <w:lvlJc w:val="left"/>
      <w:pPr>
        <w:ind w:left="5040" w:hanging="1800"/>
      </w:pPr>
      <w:rPr>
        <w:rFonts w:ascii="Times New Roman" w:hAnsi="Times New Roman" w:cs="Times New Roman" w:hint="default"/>
        <w:b/>
      </w:rPr>
    </w:lvl>
  </w:abstractNum>
  <w:num w:numId="1">
    <w:abstractNumId w:val="4"/>
  </w:num>
  <w:num w:numId="2">
    <w:abstractNumId w:val="1"/>
  </w:num>
  <w:num w:numId="3">
    <w:abstractNumId w:val="2"/>
  </w:num>
  <w:num w:numId="4">
    <w:abstractNumId w:val="0"/>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955A7"/>
    <w:rsid w:val="00002142"/>
    <w:rsid w:val="000734E0"/>
    <w:rsid w:val="000764C9"/>
    <w:rsid w:val="0009251C"/>
    <w:rsid w:val="00092AC0"/>
    <w:rsid w:val="000A4729"/>
    <w:rsid w:val="000E73EA"/>
    <w:rsid w:val="00110A9E"/>
    <w:rsid w:val="00127641"/>
    <w:rsid w:val="001C1CBE"/>
    <w:rsid w:val="001F57E7"/>
    <w:rsid w:val="002061CC"/>
    <w:rsid w:val="00244AD5"/>
    <w:rsid w:val="002D0CE1"/>
    <w:rsid w:val="00337378"/>
    <w:rsid w:val="0037354E"/>
    <w:rsid w:val="00380EA5"/>
    <w:rsid w:val="00386E24"/>
    <w:rsid w:val="003955A7"/>
    <w:rsid w:val="003B713F"/>
    <w:rsid w:val="003C4461"/>
    <w:rsid w:val="00427D98"/>
    <w:rsid w:val="004403AD"/>
    <w:rsid w:val="00441A21"/>
    <w:rsid w:val="00447CF7"/>
    <w:rsid w:val="0048209C"/>
    <w:rsid w:val="00490FD8"/>
    <w:rsid w:val="004B0065"/>
    <w:rsid w:val="004C24FD"/>
    <w:rsid w:val="00547E74"/>
    <w:rsid w:val="00553E74"/>
    <w:rsid w:val="005A5778"/>
    <w:rsid w:val="005E11B0"/>
    <w:rsid w:val="005F76EC"/>
    <w:rsid w:val="00644E3E"/>
    <w:rsid w:val="0066310F"/>
    <w:rsid w:val="00672A6F"/>
    <w:rsid w:val="006A1F05"/>
    <w:rsid w:val="006E6EA2"/>
    <w:rsid w:val="007D4562"/>
    <w:rsid w:val="007D4E9D"/>
    <w:rsid w:val="007E1530"/>
    <w:rsid w:val="007F2EC7"/>
    <w:rsid w:val="007F59FF"/>
    <w:rsid w:val="00805E88"/>
    <w:rsid w:val="008478E7"/>
    <w:rsid w:val="008800B8"/>
    <w:rsid w:val="008A1C0C"/>
    <w:rsid w:val="008A4CF9"/>
    <w:rsid w:val="008D4DEF"/>
    <w:rsid w:val="008E4143"/>
    <w:rsid w:val="00903DE6"/>
    <w:rsid w:val="00932FA4"/>
    <w:rsid w:val="009450A8"/>
    <w:rsid w:val="00990AC5"/>
    <w:rsid w:val="009D34C7"/>
    <w:rsid w:val="009E49C8"/>
    <w:rsid w:val="00A06E24"/>
    <w:rsid w:val="00A1028E"/>
    <w:rsid w:val="00A26B66"/>
    <w:rsid w:val="00A44918"/>
    <w:rsid w:val="00A45767"/>
    <w:rsid w:val="00A5347A"/>
    <w:rsid w:val="00AB1388"/>
    <w:rsid w:val="00AB50FB"/>
    <w:rsid w:val="00AC0A2B"/>
    <w:rsid w:val="00AC5E1B"/>
    <w:rsid w:val="00AC7CD3"/>
    <w:rsid w:val="00AD0B3F"/>
    <w:rsid w:val="00AD3211"/>
    <w:rsid w:val="00B01155"/>
    <w:rsid w:val="00B1172E"/>
    <w:rsid w:val="00B11AAF"/>
    <w:rsid w:val="00B50041"/>
    <w:rsid w:val="00B52980"/>
    <w:rsid w:val="00BA3FAA"/>
    <w:rsid w:val="00BD0664"/>
    <w:rsid w:val="00BD096A"/>
    <w:rsid w:val="00BE3B86"/>
    <w:rsid w:val="00C72FF7"/>
    <w:rsid w:val="00C9622D"/>
    <w:rsid w:val="00CB13C7"/>
    <w:rsid w:val="00CF7FD1"/>
    <w:rsid w:val="00D4460A"/>
    <w:rsid w:val="00D56C17"/>
    <w:rsid w:val="00D9481E"/>
    <w:rsid w:val="00DF1856"/>
    <w:rsid w:val="00E35189"/>
    <w:rsid w:val="00E41B43"/>
    <w:rsid w:val="00E667AD"/>
    <w:rsid w:val="00E74C49"/>
    <w:rsid w:val="00EF51F8"/>
    <w:rsid w:val="00F20443"/>
    <w:rsid w:val="00F55892"/>
    <w:rsid w:val="00F921D5"/>
    <w:rsid w:val="00FC295A"/>
    <w:rsid w:val="00FE1912"/>
    <w:rsid w:val="00FF0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5A7"/>
  </w:style>
  <w:style w:type="paragraph" w:styleId="1">
    <w:name w:val="heading 1"/>
    <w:basedOn w:val="a"/>
    <w:next w:val="a"/>
    <w:link w:val="10"/>
    <w:uiPriority w:val="99"/>
    <w:qFormat/>
    <w:rsid w:val="00990AC5"/>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A9E"/>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FE1912"/>
    <w:pPr>
      <w:ind w:left="720"/>
      <w:contextualSpacing/>
    </w:pPr>
  </w:style>
  <w:style w:type="character" w:customStyle="1" w:styleId="a4">
    <w:name w:val="Гипертекстовая ссылка"/>
    <w:basedOn w:val="a0"/>
    <w:uiPriority w:val="99"/>
    <w:rsid w:val="00002142"/>
    <w:rPr>
      <w:color w:val="106BBE"/>
    </w:rPr>
  </w:style>
  <w:style w:type="character" w:customStyle="1" w:styleId="a5">
    <w:name w:val="Цветовое выделение"/>
    <w:uiPriority w:val="99"/>
    <w:rsid w:val="00553E74"/>
    <w:rPr>
      <w:b/>
      <w:bCs/>
      <w:color w:val="26282F"/>
    </w:rPr>
  </w:style>
  <w:style w:type="paragraph" w:customStyle="1" w:styleId="a6">
    <w:name w:val="Заголовок статьи"/>
    <w:basedOn w:val="a"/>
    <w:next w:val="a"/>
    <w:uiPriority w:val="99"/>
    <w:rsid w:val="00553E74"/>
    <w:pPr>
      <w:autoSpaceDE w:val="0"/>
      <w:autoSpaceDN w:val="0"/>
      <w:adjustRightInd w:val="0"/>
      <w:spacing w:after="0" w:line="240" w:lineRule="auto"/>
      <w:ind w:left="1612" w:hanging="892"/>
      <w:jc w:val="both"/>
    </w:pPr>
    <w:rPr>
      <w:rFonts w:ascii="Arial" w:hAnsi="Arial" w:cs="Arial"/>
      <w:sz w:val="24"/>
      <w:szCs w:val="24"/>
    </w:rPr>
  </w:style>
  <w:style w:type="paragraph" w:styleId="a7">
    <w:name w:val="header"/>
    <w:basedOn w:val="a"/>
    <w:link w:val="a8"/>
    <w:unhideWhenUsed/>
    <w:rsid w:val="00AC7CD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C7CD3"/>
  </w:style>
  <w:style w:type="paragraph" w:styleId="a9">
    <w:name w:val="footer"/>
    <w:basedOn w:val="a"/>
    <w:link w:val="aa"/>
    <w:uiPriority w:val="99"/>
    <w:unhideWhenUsed/>
    <w:rsid w:val="00AC7C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C7CD3"/>
  </w:style>
  <w:style w:type="paragraph" w:styleId="ab">
    <w:name w:val="Balloon Text"/>
    <w:basedOn w:val="a"/>
    <w:link w:val="ac"/>
    <w:uiPriority w:val="99"/>
    <w:semiHidden/>
    <w:unhideWhenUsed/>
    <w:rsid w:val="00DF185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F1856"/>
    <w:rPr>
      <w:rFonts w:ascii="Tahoma" w:hAnsi="Tahoma" w:cs="Tahoma"/>
      <w:sz w:val="16"/>
      <w:szCs w:val="16"/>
    </w:rPr>
  </w:style>
  <w:style w:type="character" w:customStyle="1" w:styleId="doccaption">
    <w:name w:val="doccaption"/>
    <w:basedOn w:val="a0"/>
    <w:rsid w:val="00D9481E"/>
  </w:style>
  <w:style w:type="character" w:customStyle="1" w:styleId="10">
    <w:name w:val="Заголовок 1 Знак"/>
    <w:basedOn w:val="a0"/>
    <w:link w:val="1"/>
    <w:uiPriority w:val="99"/>
    <w:rsid w:val="00990AC5"/>
    <w:rPr>
      <w:rFonts w:ascii="Arial" w:hAnsi="Arial" w:cs="Arial"/>
      <w:b/>
      <w:bCs/>
      <w:color w:val="26282F"/>
      <w:sz w:val="24"/>
      <w:szCs w:val="24"/>
    </w:rPr>
  </w:style>
  <w:style w:type="character" w:customStyle="1" w:styleId="ad">
    <w:name w:val="Сравнение редакций. Добавленный фрагмент"/>
    <w:uiPriority w:val="99"/>
    <w:rsid w:val="00990AC5"/>
    <w:rPr>
      <w:color w:val="000000"/>
      <w:shd w:val="clear" w:color="auto" w:fill="C1D7FF"/>
    </w:rPr>
  </w:style>
  <w:style w:type="paragraph" w:styleId="ae">
    <w:name w:val="footnote text"/>
    <w:basedOn w:val="a"/>
    <w:link w:val="af"/>
    <w:uiPriority w:val="99"/>
    <w:semiHidden/>
    <w:unhideWhenUsed/>
    <w:rsid w:val="00490FD8"/>
    <w:pPr>
      <w:spacing w:after="0" w:line="240" w:lineRule="auto"/>
    </w:pPr>
    <w:rPr>
      <w:sz w:val="20"/>
      <w:szCs w:val="20"/>
    </w:rPr>
  </w:style>
  <w:style w:type="character" w:customStyle="1" w:styleId="af">
    <w:name w:val="Текст сноски Знак"/>
    <w:basedOn w:val="a0"/>
    <w:link w:val="ae"/>
    <w:uiPriority w:val="99"/>
    <w:semiHidden/>
    <w:rsid w:val="00490FD8"/>
    <w:rPr>
      <w:sz w:val="20"/>
      <w:szCs w:val="20"/>
    </w:rPr>
  </w:style>
  <w:style w:type="character" w:styleId="af0">
    <w:name w:val="footnote reference"/>
    <w:basedOn w:val="a0"/>
    <w:uiPriority w:val="99"/>
    <w:semiHidden/>
    <w:unhideWhenUsed/>
    <w:rsid w:val="00490FD8"/>
    <w:rPr>
      <w:vertAlign w:val="superscript"/>
    </w:rPr>
  </w:style>
  <w:style w:type="character" w:styleId="af1">
    <w:name w:val="Hyperlink"/>
    <w:basedOn w:val="a0"/>
    <w:uiPriority w:val="99"/>
    <w:semiHidden/>
    <w:unhideWhenUsed/>
    <w:rsid w:val="007F59FF"/>
    <w:rPr>
      <w:color w:val="0000FF"/>
      <w:u w:val="single"/>
    </w:rPr>
  </w:style>
  <w:style w:type="paragraph" w:styleId="af2">
    <w:name w:val="No Spacing"/>
    <w:uiPriority w:val="1"/>
    <w:qFormat/>
    <w:rsid w:val="006A1F05"/>
    <w:pPr>
      <w:spacing w:after="0" w:line="240" w:lineRule="auto"/>
      <w:ind w:firstLine="720"/>
    </w:pPr>
    <w:rPr>
      <w:rFonts w:ascii="Times New Roman" w:eastAsia="Times New Roman" w:hAnsi="Times New Roman" w:cs="Times New Roman"/>
      <w:sz w:val="28"/>
      <w:szCs w:val="20"/>
      <w:lang w:eastAsia="ru-RU"/>
    </w:rPr>
  </w:style>
  <w:style w:type="character" w:styleId="af3">
    <w:name w:val="page number"/>
    <w:basedOn w:val="a0"/>
    <w:rsid w:val="006A1F05"/>
  </w:style>
  <w:style w:type="paragraph" w:customStyle="1" w:styleId="ConsPlusTitle">
    <w:name w:val="ConsPlusTitle"/>
    <w:rsid w:val="006A1F05"/>
    <w:pPr>
      <w:widowControl w:val="0"/>
      <w:autoSpaceDE w:val="0"/>
      <w:autoSpaceDN w:val="0"/>
      <w:adjustRightInd w:val="0"/>
      <w:spacing w:after="0" w:line="240" w:lineRule="auto"/>
    </w:pPr>
    <w:rPr>
      <w:rFonts w:ascii="Calibri" w:eastAsia="Times New Roman" w:hAnsi="Calibri" w:cs="Calibri"/>
      <w:b/>
      <w:bCs/>
      <w:lang w:eastAsia="ru-RU"/>
    </w:rPr>
  </w:style>
</w:styles>
</file>

<file path=word/webSettings.xml><?xml version="1.0" encoding="utf-8"?>
<w:webSettings xmlns:r="http://schemas.openxmlformats.org/officeDocument/2006/relationships" xmlns:w="http://schemas.openxmlformats.org/wordprocessingml/2006/main">
  <w:divs>
    <w:div w:id="10836763">
      <w:bodyDiv w:val="1"/>
      <w:marLeft w:val="0"/>
      <w:marRight w:val="0"/>
      <w:marTop w:val="0"/>
      <w:marBottom w:val="0"/>
      <w:divBdr>
        <w:top w:val="none" w:sz="0" w:space="0" w:color="auto"/>
        <w:left w:val="none" w:sz="0" w:space="0" w:color="auto"/>
        <w:bottom w:val="none" w:sz="0" w:space="0" w:color="auto"/>
        <w:right w:val="none" w:sz="0" w:space="0" w:color="auto"/>
      </w:divBdr>
    </w:div>
    <w:div w:id="829948647">
      <w:bodyDiv w:val="1"/>
      <w:marLeft w:val="0"/>
      <w:marRight w:val="0"/>
      <w:marTop w:val="0"/>
      <w:marBottom w:val="0"/>
      <w:divBdr>
        <w:top w:val="none" w:sz="0" w:space="0" w:color="auto"/>
        <w:left w:val="none" w:sz="0" w:space="0" w:color="auto"/>
        <w:bottom w:val="none" w:sz="0" w:space="0" w:color="auto"/>
        <w:right w:val="none" w:sz="0" w:space="0" w:color="auto"/>
      </w:divBdr>
    </w:div>
    <w:div w:id="179798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19295247268D908897FA883A41CCEE67A3945813378BC8E413F8AB3F0zE18D"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vo.garant.ru/document?id=12037300&amp;sub=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19295247268D908897FB68DA01CCEE67A324E8B317ABC8E413F8AB3F0zE18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B19295247268D908897FA883A41CCEE67A3945813378BC8E413F8AB3F0zE18D" TargetMode="External"/><Relationship Id="rId4" Type="http://schemas.openxmlformats.org/officeDocument/2006/relationships/settings" Target="settings.xml"/><Relationship Id="rId9" Type="http://schemas.openxmlformats.org/officeDocument/2006/relationships/hyperlink" Target="consultantplus://offline/ref=B19295247268D908897FB68EB27099EB73301884357BBFDA196B8CE4AFB84E23969F27D042FD13525C764D78z315D"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C78F9-AE59-4C11-A02C-3FAA5EF0C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6</Pages>
  <Words>1972</Words>
  <Characters>11243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dc:creator>
  <cp:keywords/>
  <dc:description/>
  <cp:lastModifiedBy>Еремина</cp:lastModifiedBy>
  <cp:revision>45</cp:revision>
  <cp:lastPrinted>2019-01-15T07:35:00Z</cp:lastPrinted>
  <dcterms:created xsi:type="dcterms:W3CDTF">2016-07-01T05:43:00Z</dcterms:created>
  <dcterms:modified xsi:type="dcterms:W3CDTF">2019-01-15T07:35:00Z</dcterms:modified>
</cp:coreProperties>
</file>