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49" w:rsidRPr="007434E2" w:rsidRDefault="004A5CB2" w:rsidP="00194319">
      <w:pPr>
        <w:pStyle w:val="a3"/>
        <w:tabs>
          <w:tab w:val="left" w:pos="8115"/>
          <w:tab w:val="left" w:pos="9639"/>
        </w:tabs>
        <w:spacing w:line="235" w:lineRule="auto"/>
        <w:ind w:left="5418" w:right="105" w:hanging="31"/>
        <w:jc w:val="center"/>
      </w:pPr>
      <w:r w:rsidRPr="007434E2">
        <w:rPr>
          <w:sz w:val="24"/>
        </w:rPr>
        <w:t xml:space="preserve">Приложение № </w:t>
      </w:r>
      <w:r w:rsidR="003F7427" w:rsidRPr="007434E2">
        <w:rPr>
          <w:sz w:val="24"/>
        </w:rPr>
        <w:t xml:space="preserve">1 </w:t>
      </w:r>
      <w:r w:rsidR="007434E2">
        <w:rPr>
          <w:sz w:val="24"/>
        </w:rPr>
        <w:br/>
      </w:r>
      <w:r w:rsidRPr="007434E2">
        <w:rPr>
          <w:sz w:val="24"/>
        </w:rPr>
        <w:t xml:space="preserve">к письму № _____от </w:t>
      </w:r>
      <w:r w:rsidR="007434E2">
        <w:rPr>
          <w:sz w:val="24"/>
        </w:rPr>
        <w:t>_________________</w:t>
      </w:r>
    </w:p>
    <w:p w:rsidR="00E92749" w:rsidRPr="007434E2" w:rsidRDefault="00E92749" w:rsidP="00AF120F">
      <w:pPr>
        <w:pStyle w:val="a3"/>
      </w:pPr>
    </w:p>
    <w:p w:rsidR="00E92749" w:rsidRDefault="004A5CB2" w:rsidP="00AF120F">
      <w:pPr>
        <w:pStyle w:val="a3"/>
        <w:ind w:left="2474"/>
        <w:rPr>
          <w:b/>
        </w:rPr>
      </w:pPr>
      <w:r w:rsidRPr="007434E2">
        <w:rPr>
          <w:b/>
        </w:rPr>
        <w:t>Описание мер поддержки моногородов</w:t>
      </w:r>
    </w:p>
    <w:p w:rsidR="00AF120F" w:rsidRDefault="00AF120F" w:rsidP="00AF120F">
      <w:pPr>
        <w:pStyle w:val="a3"/>
        <w:ind w:left="2474"/>
        <w:rPr>
          <w:b/>
        </w:rPr>
      </w:pPr>
    </w:p>
    <w:p w:rsidR="00D17770" w:rsidRPr="007434E2" w:rsidRDefault="00E534E9" w:rsidP="00AF120F">
      <w:pPr>
        <w:pStyle w:val="a5"/>
        <w:widowControl/>
        <w:numPr>
          <w:ilvl w:val="0"/>
          <w:numId w:val="6"/>
        </w:numPr>
        <w:spacing w:line="276" w:lineRule="auto"/>
        <w:ind w:left="0" w:right="116" w:firstLine="709"/>
        <w:jc w:val="both"/>
        <w:rPr>
          <w:sz w:val="28"/>
          <w:szCs w:val="28"/>
        </w:rPr>
      </w:pPr>
      <w:proofErr w:type="spellStart"/>
      <w:r w:rsidRPr="007434E2">
        <w:rPr>
          <w:sz w:val="28"/>
          <w:szCs w:val="28"/>
        </w:rPr>
        <w:t>Софинансирование</w:t>
      </w:r>
      <w:proofErr w:type="spellEnd"/>
      <w:r w:rsidRPr="007434E2">
        <w:rPr>
          <w:sz w:val="28"/>
          <w:szCs w:val="28"/>
        </w:rPr>
        <w:t xml:space="preserve"> расходов бюджетов субъектов Российской Федерации и бюджетов муниципальных образований в целях реализации мероприятий по строительству и (или) реконструкции объектов инфраструктуры, необходимых для осуществления инвестиционных проектов в моногородах, в размере до 95 процентов общей стоимости реализации мероприятия по каждому объекту инфраструктуры.</w:t>
      </w:r>
    </w:p>
    <w:p w:rsidR="00E534E9" w:rsidRPr="007434E2" w:rsidRDefault="00E534E9" w:rsidP="00AF120F">
      <w:pPr>
        <w:pStyle w:val="a3"/>
        <w:spacing w:line="276" w:lineRule="auto"/>
        <w:ind w:right="120" w:firstLine="709"/>
        <w:jc w:val="both"/>
      </w:pPr>
      <w:r w:rsidRPr="007434E2">
        <w:t>Под объектами инфраструктуры понимается:</w:t>
      </w:r>
    </w:p>
    <w:p w:rsidR="00E534E9" w:rsidRPr="007434E2" w:rsidRDefault="00E534E9" w:rsidP="00AF120F">
      <w:pPr>
        <w:pStyle w:val="a5"/>
        <w:widowControl/>
        <w:numPr>
          <w:ilvl w:val="0"/>
          <w:numId w:val="9"/>
        </w:numPr>
        <w:tabs>
          <w:tab w:val="left" w:pos="993"/>
        </w:tabs>
        <w:spacing w:line="336" w:lineRule="exact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автомобильные дороги или участки автомобильных дорог;</w:t>
      </w:r>
    </w:p>
    <w:p w:rsidR="00E534E9" w:rsidRPr="007434E2" w:rsidRDefault="00E534E9" w:rsidP="00AF120F">
      <w:pPr>
        <w:pStyle w:val="a5"/>
        <w:widowControl/>
        <w:numPr>
          <w:ilvl w:val="0"/>
          <w:numId w:val="9"/>
        </w:numPr>
        <w:tabs>
          <w:tab w:val="left" w:pos="993"/>
        </w:tabs>
        <w:spacing w:line="264" w:lineRule="auto"/>
        <w:ind w:left="0" w:right="132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объекты по производству, передаче и распределению электрической энергии;</w:t>
      </w:r>
    </w:p>
    <w:p w:rsidR="00E534E9" w:rsidRPr="007434E2" w:rsidRDefault="00E534E9" w:rsidP="00AF120F">
      <w:pPr>
        <w:pStyle w:val="a5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объекты по производству, передаче и распределению тепловой энергии;</w:t>
      </w:r>
    </w:p>
    <w:p w:rsidR="00E534E9" w:rsidRPr="007434E2" w:rsidRDefault="00E534E9" w:rsidP="00AF120F">
      <w:pPr>
        <w:pStyle w:val="a5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газораспределительные сети;</w:t>
      </w:r>
    </w:p>
    <w:p w:rsidR="00E534E9" w:rsidRPr="007434E2" w:rsidRDefault="00E534E9" w:rsidP="00AF120F">
      <w:pPr>
        <w:pStyle w:val="a5"/>
        <w:widowControl/>
        <w:numPr>
          <w:ilvl w:val="0"/>
          <w:numId w:val="9"/>
        </w:numPr>
        <w:tabs>
          <w:tab w:val="left" w:pos="993"/>
        </w:tabs>
        <w:spacing w:line="264" w:lineRule="auto"/>
        <w:ind w:left="0" w:right="128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сети   горячего, холодного водоснабжения, водоотведения, а также отдельные объекты таких систем;</w:t>
      </w:r>
    </w:p>
    <w:p w:rsidR="00E534E9" w:rsidRPr="007434E2" w:rsidRDefault="00E534E9" w:rsidP="00AF120F">
      <w:pPr>
        <w:pStyle w:val="a5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сети связи;</w:t>
      </w:r>
    </w:p>
    <w:p w:rsidR="00E534E9" w:rsidRDefault="00E534E9" w:rsidP="00AF120F">
      <w:pPr>
        <w:pStyle w:val="a5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инженерная</w:t>
      </w:r>
      <w:r w:rsidR="00514E2A" w:rsidRPr="007434E2">
        <w:rPr>
          <w:sz w:val="28"/>
          <w:szCs w:val="28"/>
        </w:rPr>
        <w:t xml:space="preserve"> подготовка</w:t>
      </w:r>
      <w:r w:rsidRPr="007434E2">
        <w:rPr>
          <w:sz w:val="28"/>
          <w:szCs w:val="28"/>
        </w:rPr>
        <w:t xml:space="preserve"> территорий</w:t>
      </w:r>
      <w:r w:rsidR="00180C74" w:rsidRPr="007434E2">
        <w:rPr>
          <w:sz w:val="28"/>
          <w:szCs w:val="28"/>
        </w:rPr>
        <w:t>.</w:t>
      </w:r>
    </w:p>
    <w:p w:rsidR="00E534E9" w:rsidRPr="007434E2" w:rsidRDefault="006A1F87" w:rsidP="00AF120F">
      <w:pPr>
        <w:pStyle w:val="a5"/>
        <w:tabs>
          <w:tab w:val="left" w:pos="993"/>
        </w:tabs>
        <w:spacing w:line="321" w:lineRule="auto"/>
        <w:ind w:left="356" w:right="118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34E9" w:rsidRPr="007434E2" w:rsidRDefault="00E534E9" w:rsidP="00AF120F">
      <w:pPr>
        <w:pStyle w:val="a5"/>
        <w:widowControl/>
        <w:numPr>
          <w:ilvl w:val="0"/>
          <w:numId w:val="6"/>
        </w:numPr>
        <w:spacing w:line="276" w:lineRule="auto"/>
        <w:ind w:left="0" w:right="116" w:firstLine="709"/>
        <w:jc w:val="both"/>
        <w:rPr>
          <w:sz w:val="28"/>
          <w:szCs w:val="28"/>
          <w:lang w:bidi="ar-SA"/>
        </w:rPr>
      </w:pPr>
      <w:proofErr w:type="spellStart"/>
      <w:r w:rsidRPr="007434E2">
        <w:rPr>
          <w:sz w:val="28"/>
          <w:szCs w:val="28"/>
        </w:rPr>
        <w:t>Софинансирование</w:t>
      </w:r>
      <w:proofErr w:type="spellEnd"/>
      <w:r w:rsidRPr="007434E2">
        <w:rPr>
          <w:sz w:val="28"/>
          <w:szCs w:val="28"/>
        </w:rPr>
        <w:t xml:space="preserve"> </w:t>
      </w:r>
      <w:r w:rsidR="00536341" w:rsidRPr="007434E2">
        <w:rPr>
          <w:sz w:val="28"/>
          <w:szCs w:val="28"/>
        </w:rPr>
        <w:t xml:space="preserve">расходов бюджетов субъектов </w:t>
      </w:r>
      <w:r w:rsidRPr="007434E2">
        <w:rPr>
          <w:sz w:val="28"/>
          <w:szCs w:val="28"/>
        </w:rPr>
        <w:t xml:space="preserve">Российской Федерации и (или) </w:t>
      </w:r>
      <w:r w:rsidR="00536341" w:rsidRPr="007434E2">
        <w:rPr>
          <w:sz w:val="28"/>
          <w:szCs w:val="28"/>
        </w:rPr>
        <w:t xml:space="preserve">бюджетов муниципальных образований </w:t>
      </w:r>
      <w:r w:rsidRPr="007434E2">
        <w:rPr>
          <w:sz w:val="28"/>
          <w:szCs w:val="28"/>
        </w:rPr>
        <w:t xml:space="preserve">по строительству и (или) реконструкции объектов инженерной, транспортной и системы коммунальной инфраструктуры в рамках реализации договора о развитии </w:t>
      </w:r>
      <w:r w:rsidR="00BB712B" w:rsidRPr="007434E2">
        <w:rPr>
          <w:sz w:val="28"/>
          <w:szCs w:val="28"/>
        </w:rPr>
        <w:t xml:space="preserve">застроенной территории, </w:t>
      </w:r>
      <w:r w:rsidR="006A1F87">
        <w:rPr>
          <w:sz w:val="28"/>
          <w:szCs w:val="28"/>
        </w:rPr>
        <w:br/>
      </w:r>
      <w:r w:rsidRPr="007434E2">
        <w:rPr>
          <w:sz w:val="28"/>
          <w:szCs w:val="28"/>
        </w:rPr>
        <w:t>и (или) договора о комплексном освоении территории, и (или) договора об освоении территории в целях строительства стандартного жилья, и (или) договора о комплексном развитии территории.</w:t>
      </w:r>
    </w:p>
    <w:p w:rsidR="00E534E9" w:rsidRPr="007434E2" w:rsidRDefault="00E534E9" w:rsidP="00AF120F">
      <w:pPr>
        <w:pStyle w:val="a5"/>
        <w:spacing w:line="276" w:lineRule="auto"/>
        <w:ind w:left="0" w:right="116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Объем софинансирования со стороны Фонда: до 100 процентов общей стоимости реализации мероприятия по каждому объекту.</w:t>
      </w:r>
    </w:p>
    <w:p w:rsidR="00823D2E" w:rsidRPr="007434E2" w:rsidRDefault="00823D2E" w:rsidP="00AF120F">
      <w:pPr>
        <w:pStyle w:val="a3"/>
        <w:spacing w:line="276" w:lineRule="auto"/>
        <w:ind w:right="120" w:firstLine="709"/>
        <w:jc w:val="both"/>
      </w:pPr>
      <w:r w:rsidRPr="007434E2">
        <w:tab/>
        <w:t>Под объектами транспортной и системами коммунальной инфраструктуры понимается:</w:t>
      </w:r>
    </w:p>
    <w:p w:rsidR="00823D2E" w:rsidRPr="007434E2" w:rsidRDefault="00823D2E" w:rsidP="00AF120F">
      <w:pPr>
        <w:pStyle w:val="a5"/>
        <w:widowControl/>
        <w:numPr>
          <w:ilvl w:val="0"/>
          <w:numId w:val="8"/>
        </w:numPr>
        <w:tabs>
          <w:tab w:val="left" w:pos="993"/>
        </w:tabs>
        <w:spacing w:line="336" w:lineRule="exact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автомобильные дороги или участки автомобильных дорог;</w:t>
      </w:r>
    </w:p>
    <w:p w:rsidR="00823D2E" w:rsidRPr="007434E2" w:rsidRDefault="00823D2E" w:rsidP="00AF120F">
      <w:pPr>
        <w:pStyle w:val="a5"/>
        <w:widowControl/>
        <w:numPr>
          <w:ilvl w:val="0"/>
          <w:numId w:val="8"/>
        </w:numPr>
        <w:tabs>
          <w:tab w:val="left" w:pos="993"/>
        </w:tabs>
        <w:spacing w:line="264" w:lineRule="auto"/>
        <w:ind w:left="0" w:right="132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объекты по производству, передаче и распределению электрической энергии;</w:t>
      </w:r>
    </w:p>
    <w:p w:rsidR="00823D2E" w:rsidRPr="007434E2" w:rsidRDefault="00823D2E" w:rsidP="00AF120F">
      <w:pPr>
        <w:pStyle w:val="a5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объекты по производству, передаче и распределению тепловой энергии;</w:t>
      </w:r>
    </w:p>
    <w:p w:rsidR="00823D2E" w:rsidRPr="007434E2" w:rsidRDefault="00823D2E" w:rsidP="00AF120F">
      <w:pPr>
        <w:pStyle w:val="a5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газораспределительные сети;</w:t>
      </w:r>
    </w:p>
    <w:p w:rsidR="00823D2E" w:rsidRPr="007434E2" w:rsidRDefault="00823D2E" w:rsidP="00AF120F">
      <w:pPr>
        <w:pStyle w:val="a5"/>
        <w:widowControl/>
        <w:numPr>
          <w:ilvl w:val="0"/>
          <w:numId w:val="8"/>
        </w:numPr>
        <w:tabs>
          <w:tab w:val="left" w:pos="993"/>
        </w:tabs>
        <w:spacing w:line="264" w:lineRule="auto"/>
        <w:ind w:left="0" w:right="128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lastRenderedPageBreak/>
        <w:t>сети   горячего, холодного водоснабжения, водоотведения, а также отдельные объекты таких систем;</w:t>
      </w:r>
    </w:p>
    <w:p w:rsidR="00823D2E" w:rsidRPr="007434E2" w:rsidRDefault="00823D2E" w:rsidP="00AF120F">
      <w:pPr>
        <w:pStyle w:val="a5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сети связи;</w:t>
      </w:r>
    </w:p>
    <w:p w:rsidR="00823D2E" w:rsidRPr="007434E2" w:rsidRDefault="00823D2E" w:rsidP="00AF120F">
      <w:pPr>
        <w:pStyle w:val="a5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 xml:space="preserve">инженерная </w:t>
      </w:r>
      <w:r w:rsidR="00514E2A" w:rsidRPr="007434E2">
        <w:rPr>
          <w:sz w:val="28"/>
          <w:szCs w:val="28"/>
        </w:rPr>
        <w:t xml:space="preserve">подготовка </w:t>
      </w:r>
      <w:r w:rsidRPr="007434E2">
        <w:rPr>
          <w:sz w:val="28"/>
          <w:szCs w:val="28"/>
        </w:rPr>
        <w:t>территорий;</w:t>
      </w:r>
    </w:p>
    <w:p w:rsidR="00823D2E" w:rsidRPr="007434E2" w:rsidRDefault="00823D2E" w:rsidP="00AF120F">
      <w:pPr>
        <w:pStyle w:val="a5"/>
        <w:widowControl/>
        <w:numPr>
          <w:ilvl w:val="0"/>
          <w:numId w:val="8"/>
        </w:numPr>
        <w:tabs>
          <w:tab w:val="left" w:pos="993"/>
        </w:tabs>
        <w:spacing w:line="264" w:lineRule="auto"/>
        <w:ind w:left="0" w:right="136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объекты, используемые для обработки, утилизации, обезвреживания, захоронения твердых коммунальных отходов.</w:t>
      </w:r>
    </w:p>
    <w:p w:rsidR="006A1F87" w:rsidRPr="006A1F87" w:rsidRDefault="006A1F87" w:rsidP="00AF120F">
      <w:pPr>
        <w:tabs>
          <w:tab w:val="left" w:pos="993"/>
        </w:tabs>
        <w:spacing w:line="321" w:lineRule="auto"/>
        <w:ind w:right="1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1F87">
        <w:rPr>
          <w:sz w:val="28"/>
          <w:szCs w:val="28"/>
        </w:rPr>
        <w:t xml:space="preserve">При соответствии проекта развития территории методическому документу «Стандарт комплексного развития территорий» (утверждаемому </w:t>
      </w:r>
      <w:r w:rsidRPr="006A1F87">
        <w:rPr>
          <w:sz w:val="28"/>
          <w:szCs w:val="28"/>
        </w:rPr>
        <w:br/>
        <w:t xml:space="preserve">в рамках национального проекта «Жилье и городская среда»). </w:t>
      </w:r>
    </w:p>
    <w:p w:rsidR="00823D2E" w:rsidRPr="007434E2" w:rsidRDefault="00823D2E" w:rsidP="00AF120F">
      <w:pPr>
        <w:pStyle w:val="a5"/>
        <w:widowControl/>
        <w:spacing w:line="276" w:lineRule="auto"/>
        <w:ind w:left="709" w:right="116" w:firstLine="0"/>
        <w:rPr>
          <w:sz w:val="28"/>
          <w:szCs w:val="28"/>
        </w:rPr>
      </w:pPr>
    </w:p>
    <w:p w:rsidR="00E92749" w:rsidRPr="007434E2" w:rsidRDefault="004A5CB2" w:rsidP="00AF120F">
      <w:pPr>
        <w:pStyle w:val="a5"/>
        <w:numPr>
          <w:ilvl w:val="0"/>
          <w:numId w:val="1"/>
        </w:numPr>
        <w:tabs>
          <w:tab w:val="left" w:pos="1363"/>
        </w:tabs>
        <w:spacing w:line="273" w:lineRule="auto"/>
        <w:ind w:right="126" w:firstLine="706"/>
        <w:jc w:val="both"/>
        <w:rPr>
          <w:sz w:val="28"/>
          <w:szCs w:val="28"/>
        </w:rPr>
      </w:pPr>
      <w:r w:rsidRPr="007434E2">
        <w:rPr>
          <w:sz w:val="28"/>
          <w:szCs w:val="28"/>
        </w:rPr>
        <w:t xml:space="preserve">Рефинансирование текущих кредитов инициатора </w:t>
      </w:r>
      <w:r w:rsidR="00536341" w:rsidRPr="007434E2">
        <w:rPr>
          <w:sz w:val="28"/>
          <w:szCs w:val="28"/>
        </w:rPr>
        <w:t xml:space="preserve">инвестиционного </w:t>
      </w:r>
      <w:r w:rsidRPr="007434E2">
        <w:rPr>
          <w:sz w:val="28"/>
          <w:szCs w:val="28"/>
        </w:rPr>
        <w:t xml:space="preserve">проекта, привлеченных им в кредитной организации для финансирования затрат капитального характера с целью реализации </w:t>
      </w:r>
      <w:r w:rsidR="00536341" w:rsidRPr="007434E2">
        <w:rPr>
          <w:sz w:val="28"/>
          <w:szCs w:val="28"/>
        </w:rPr>
        <w:t xml:space="preserve">инвестиционного </w:t>
      </w:r>
      <w:r w:rsidRPr="007434E2">
        <w:rPr>
          <w:sz w:val="28"/>
          <w:szCs w:val="28"/>
        </w:rPr>
        <w:t>проекта.</w:t>
      </w:r>
    </w:p>
    <w:p w:rsidR="00E92749" w:rsidRDefault="004A5CB2" w:rsidP="00AF120F">
      <w:pPr>
        <w:pStyle w:val="a5"/>
        <w:numPr>
          <w:ilvl w:val="0"/>
          <w:numId w:val="1"/>
        </w:numPr>
        <w:tabs>
          <w:tab w:val="left" w:pos="1363"/>
        </w:tabs>
        <w:spacing w:line="273" w:lineRule="auto"/>
        <w:ind w:right="126" w:firstLine="706"/>
        <w:jc w:val="both"/>
        <w:rPr>
          <w:sz w:val="28"/>
          <w:szCs w:val="28"/>
        </w:rPr>
      </w:pPr>
      <w:r w:rsidRPr="007434E2">
        <w:rPr>
          <w:sz w:val="28"/>
          <w:szCs w:val="28"/>
        </w:rPr>
        <w:t xml:space="preserve">Участие в финансировании инвестиционных проектов в моногородах, осуществляемых    как    в    форме    капитальных    вложений,    так    и    вложений во внеоборотные активы в случае реализации инвестиционного проекта в рамках заключённого        соглашения         о        государственно-частном        партнёрстве </w:t>
      </w:r>
      <w:r w:rsidR="006A1F87">
        <w:rPr>
          <w:sz w:val="28"/>
          <w:szCs w:val="28"/>
        </w:rPr>
        <w:br/>
      </w:r>
      <w:r w:rsidRPr="007434E2">
        <w:rPr>
          <w:sz w:val="28"/>
          <w:szCs w:val="28"/>
        </w:rPr>
        <w:t xml:space="preserve">и (или) соглашения о </w:t>
      </w:r>
      <w:proofErr w:type="spellStart"/>
      <w:r w:rsidRPr="007434E2">
        <w:rPr>
          <w:sz w:val="28"/>
          <w:szCs w:val="28"/>
        </w:rPr>
        <w:t>муниципально</w:t>
      </w:r>
      <w:proofErr w:type="spellEnd"/>
      <w:r w:rsidRPr="007434E2">
        <w:rPr>
          <w:sz w:val="28"/>
          <w:szCs w:val="28"/>
        </w:rPr>
        <w:t>-частном партнёрстве, и (или) концессионного соглашения, и (или) контракта жизненного цикла</w:t>
      </w:r>
      <w:r w:rsidR="00646792" w:rsidRPr="007434E2">
        <w:rPr>
          <w:sz w:val="28"/>
          <w:szCs w:val="28"/>
        </w:rPr>
        <w:t xml:space="preserve">, а также </w:t>
      </w:r>
      <w:r w:rsidR="00BB712B" w:rsidRPr="007434E2">
        <w:rPr>
          <w:sz w:val="28"/>
          <w:szCs w:val="28"/>
        </w:rPr>
        <w:t>участие в финансировании Фондом затрат по строительству и (или) реконструкции объектов инженерной, транспортной и системы коммунальной инфраструктуры в рамках реализации договора о развитии застроенной территории, и (или) договора о комплексном освоении территории, и (или) договора об освоении территории в целях строительства стандартного жилья, и (или) договора о комплексном развитии территории</w:t>
      </w:r>
      <w:r w:rsidRPr="007434E2">
        <w:rPr>
          <w:sz w:val="28"/>
          <w:szCs w:val="28"/>
        </w:rPr>
        <w:t>.</w:t>
      </w:r>
    </w:p>
    <w:p w:rsidR="00E92749" w:rsidRPr="007434E2" w:rsidRDefault="004A5CB2" w:rsidP="00AF120F">
      <w:pPr>
        <w:pStyle w:val="a3"/>
        <w:ind w:left="927"/>
      </w:pPr>
      <w:r w:rsidRPr="007434E2">
        <w:t>Условия предоставления поддержки Фондом: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694"/>
      </w:tblGrid>
      <w:tr w:rsidR="00E92749" w:rsidRPr="006A1F87" w:rsidTr="00194319">
        <w:trPr>
          <w:trHeight w:val="630"/>
        </w:trPr>
        <w:tc>
          <w:tcPr>
            <w:tcW w:w="4821" w:type="dxa"/>
          </w:tcPr>
          <w:p w:rsidR="00E92749" w:rsidRPr="006A1F87" w:rsidRDefault="004A5CB2" w:rsidP="00AF120F">
            <w:pPr>
              <w:pStyle w:val="TableParagraph"/>
              <w:spacing w:line="286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 xml:space="preserve">Сумма от </w:t>
            </w:r>
            <w:r w:rsidR="00DB79D0" w:rsidRPr="006A1F87">
              <w:rPr>
                <w:sz w:val="24"/>
                <w:szCs w:val="28"/>
              </w:rPr>
              <w:t>5</w:t>
            </w:r>
            <w:r w:rsidRPr="006A1F87">
              <w:rPr>
                <w:sz w:val="24"/>
                <w:szCs w:val="28"/>
              </w:rPr>
              <w:t xml:space="preserve"> до 250 (включительно)</w:t>
            </w:r>
          </w:p>
          <w:p w:rsidR="00E92749" w:rsidRPr="006A1F87" w:rsidRDefault="004A5CB2" w:rsidP="00AF120F">
            <w:pPr>
              <w:pStyle w:val="TableParagraph"/>
              <w:spacing w:line="316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млн руб.</w:t>
            </w:r>
          </w:p>
        </w:tc>
        <w:tc>
          <w:tcPr>
            <w:tcW w:w="4694" w:type="dxa"/>
          </w:tcPr>
          <w:p w:rsidR="00E92749" w:rsidRPr="006A1F87" w:rsidRDefault="004A5CB2" w:rsidP="00AF120F">
            <w:pPr>
              <w:pStyle w:val="TableParagraph"/>
              <w:spacing w:line="286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Сумма свыше 250 до 1000 млн руб.</w:t>
            </w:r>
          </w:p>
        </w:tc>
      </w:tr>
      <w:tr w:rsidR="00E92749" w:rsidRPr="006A1F87" w:rsidTr="00194319">
        <w:trPr>
          <w:trHeight w:val="315"/>
        </w:trPr>
        <w:tc>
          <w:tcPr>
            <w:tcW w:w="4821" w:type="dxa"/>
          </w:tcPr>
          <w:p w:rsidR="00E92749" w:rsidRPr="006A1F87" w:rsidRDefault="004A5CB2" w:rsidP="00AF120F">
            <w:pPr>
              <w:pStyle w:val="TableParagraph"/>
              <w:spacing w:line="295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Процентная ставка – 0 % годовых</w:t>
            </w:r>
          </w:p>
        </w:tc>
        <w:tc>
          <w:tcPr>
            <w:tcW w:w="4694" w:type="dxa"/>
          </w:tcPr>
          <w:p w:rsidR="00E92749" w:rsidRPr="006A1F87" w:rsidRDefault="004A5CB2" w:rsidP="00AF120F">
            <w:pPr>
              <w:pStyle w:val="TableParagraph"/>
              <w:spacing w:line="295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Процентная ставка – 5 % годовых</w:t>
            </w:r>
          </w:p>
        </w:tc>
      </w:tr>
      <w:tr w:rsidR="00E92749" w:rsidRPr="006A1F87" w:rsidTr="00194319">
        <w:trPr>
          <w:trHeight w:val="330"/>
        </w:trPr>
        <w:tc>
          <w:tcPr>
            <w:tcW w:w="4821" w:type="dxa"/>
          </w:tcPr>
          <w:p w:rsidR="00E92749" w:rsidRPr="006A1F87" w:rsidRDefault="004A5CB2" w:rsidP="00AF120F">
            <w:pPr>
              <w:pStyle w:val="TableParagraph"/>
              <w:spacing w:line="301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Срок кредита – до 15 лет</w:t>
            </w:r>
          </w:p>
        </w:tc>
        <w:tc>
          <w:tcPr>
            <w:tcW w:w="4694" w:type="dxa"/>
          </w:tcPr>
          <w:p w:rsidR="00E92749" w:rsidRPr="006A1F87" w:rsidRDefault="004A5CB2" w:rsidP="00AF120F">
            <w:pPr>
              <w:pStyle w:val="TableParagraph"/>
              <w:spacing w:line="301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Срок кредита – до 15 лет</w:t>
            </w:r>
          </w:p>
        </w:tc>
      </w:tr>
      <w:tr w:rsidR="00E92749" w:rsidRPr="006A1F87" w:rsidTr="00194319">
        <w:trPr>
          <w:trHeight w:val="1276"/>
        </w:trPr>
        <w:tc>
          <w:tcPr>
            <w:tcW w:w="4821" w:type="dxa"/>
          </w:tcPr>
          <w:p w:rsidR="00E92749" w:rsidRPr="006A1F87" w:rsidRDefault="004A5CB2" w:rsidP="00AF120F">
            <w:pPr>
              <w:pStyle w:val="TableParagraph"/>
              <w:spacing w:line="286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Инициатор (заемщик) –</w:t>
            </w:r>
          </w:p>
          <w:p w:rsidR="00E92749" w:rsidRPr="006A1F87" w:rsidRDefault="004A5CB2" w:rsidP="00AF120F">
            <w:pPr>
              <w:pStyle w:val="TableParagraph"/>
              <w:spacing w:line="235" w:lineRule="auto"/>
              <w:ind w:left="112" w:right="456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индивидуальный предприниматель или юридическое лицо, резидент</w:t>
            </w:r>
          </w:p>
          <w:p w:rsidR="00E92749" w:rsidRPr="006A1F87" w:rsidRDefault="004A5CB2" w:rsidP="00AF120F">
            <w:pPr>
              <w:pStyle w:val="TableParagraph"/>
              <w:spacing w:line="316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Российской Федерации</w:t>
            </w:r>
          </w:p>
        </w:tc>
        <w:tc>
          <w:tcPr>
            <w:tcW w:w="4694" w:type="dxa"/>
          </w:tcPr>
          <w:p w:rsidR="00E92749" w:rsidRPr="006A1F87" w:rsidRDefault="004A5CB2" w:rsidP="00AF120F">
            <w:pPr>
              <w:pStyle w:val="TableParagraph"/>
              <w:spacing w:line="286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Инициатор (заемщик) – юридическое лицо,</w:t>
            </w:r>
          </w:p>
          <w:p w:rsidR="00E92749" w:rsidRPr="006A1F87" w:rsidRDefault="004A5CB2" w:rsidP="00AF120F">
            <w:pPr>
              <w:pStyle w:val="TableParagraph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резидент Российской Федерации</w:t>
            </w:r>
          </w:p>
        </w:tc>
      </w:tr>
      <w:tr w:rsidR="00E92749" w:rsidRPr="006A1F87" w:rsidTr="00194319">
        <w:trPr>
          <w:trHeight w:val="2567"/>
        </w:trPr>
        <w:tc>
          <w:tcPr>
            <w:tcW w:w="4821" w:type="dxa"/>
          </w:tcPr>
          <w:p w:rsidR="00E92749" w:rsidRPr="006A1F87" w:rsidRDefault="004A5CB2" w:rsidP="00AF120F">
            <w:pPr>
              <w:pStyle w:val="TableParagraph"/>
              <w:spacing w:line="297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lastRenderedPageBreak/>
              <w:t>Обеспечение – безотзывная</w:t>
            </w:r>
          </w:p>
          <w:p w:rsidR="00E92749" w:rsidRPr="006A1F87" w:rsidRDefault="004A5CB2" w:rsidP="00AF120F">
            <w:pPr>
              <w:pStyle w:val="TableParagraph"/>
              <w:ind w:left="112" w:right="364"/>
              <w:jc w:val="both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банковская гарантия и/или гарантия АО «Корпорация МСП»/АО «МСП Банк» и/или ВЭБ.РФ</w:t>
            </w:r>
          </w:p>
        </w:tc>
        <w:tc>
          <w:tcPr>
            <w:tcW w:w="4694" w:type="dxa"/>
          </w:tcPr>
          <w:p w:rsidR="00E92749" w:rsidRPr="006A1F87" w:rsidRDefault="004A5CB2" w:rsidP="00AF120F">
            <w:pPr>
              <w:pStyle w:val="TableParagraph"/>
              <w:spacing w:line="297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Обеспечение – активы, принадлежащие</w:t>
            </w:r>
          </w:p>
          <w:p w:rsidR="00E92749" w:rsidRPr="006A1F87" w:rsidRDefault="004A5CB2" w:rsidP="00AF120F">
            <w:pPr>
              <w:pStyle w:val="TableParagraph"/>
              <w:ind w:left="112" w:right="149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инициатору или третьим лицам, безотзывная банковская гарантия, гарантия АО «Корпорация МСП»/АО «МСП Банк», гарантия ВЭБ.РФ, поручительство третьих лиц, поручительство холдинговой</w:t>
            </w:r>
          </w:p>
          <w:p w:rsidR="00E92749" w:rsidRPr="006A1F87" w:rsidRDefault="004A5CB2" w:rsidP="00AF120F">
            <w:pPr>
              <w:pStyle w:val="TableParagraph"/>
              <w:spacing w:line="316" w:lineRule="exact"/>
              <w:ind w:left="112" w:right="943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(материнской) компании, иные виды залогов</w:t>
            </w:r>
          </w:p>
        </w:tc>
      </w:tr>
      <w:tr w:rsidR="00E92749" w:rsidRPr="006A1F87" w:rsidTr="00194319">
        <w:trPr>
          <w:trHeight w:val="645"/>
        </w:trPr>
        <w:tc>
          <w:tcPr>
            <w:tcW w:w="4821" w:type="dxa"/>
          </w:tcPr>
          <w:p w:rsidR="00E92749" w:rsidRPr="006A1F87" w:rsidRDefault="004A5CB2" w:rsidP="00AF120F">
            <w:pPr>
              <w:pStyle w:val="TableParagraph"/>
              <w:spacing w:line="301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Участие собственными средствами</w:t>
            </w:r>
          </w:p>
          <w:p w:rsidR="00E92749" w:rsidRPr="006A1F87" w:rsidRDefault="004A5CB2" w:rsidP="00AF120F">
            <w:pPr>
              <w:pStyle w:val="TableParagraph"/>
              <w:spacing w:line="316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Инициатора в проекте – не менее 20%</w:t>
            </w:r>
          </w:p>
        </w:tc>
        <w:tc>
          <w:tcPr>
            <w:tcW w:w="4694" w:type="dxa"/>
          </w:tcPr>
          <w:p w:rsidR="00E92749" w:rsidRPr="006A1F87" w:rsidRDefault="004A5CB2" w:rsidP="00AF120F">
            <w:pPr>
              <w:pStyle w:val="TableParagraph"/>
              <w:spacing w:line="301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Участие собственными средствами</w:t>
            </w:r>
          </w:p>
          <w:p w:rsidR="00E92749" w:rsidRPr="006A1F87" w:rsidRDefault="004A5CB2" w:rsidP="00AF120F">
            <w:pPr>
              <w:pStyle w:val="TableParagraph"/>
              <w:spacing w:line="316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Инициатора в проекте – не менее 20%</w:t>
            </w:r>
          </w:p>
        </w:tc>
      </w:tr>
      <w:tr w:rsidR="00E92749" w:rsidRPr="006A1F87" w:rsidTr="00194319">
        <w:trPr>
          <w:trHeight w:val="630"/>
        </w:trPr>
        <w:tc>
          <w:tcPr>
            <w:tcW w:w="4821" w:type="dxa"/>
          </w:tcPr>
          <w:p w:rsidR="00E92749" w:rsidRPr="006A1F87" w:rsidRDefault="004A5CB2" w:rsidP="00AF120F">
            <w:pPr>
              <w:pStyle w:val="TableParagraph"/>
              <w:spacing w:line="297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Отсрочка по выплате займа – не более</w:t>
            </w:r>
          </w:p>
          <w:p w:rsidR="00E92749" w:rsidRPr="006A1F87" w:rsidRDefault="004A5CB2" w:rsidP="00AF120F">
            <w:pPr>
              <w:pStyle w:val="TableParagraph"/>
              <w:spacing w:line="313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3 лет</w:t>
            </w:r>
          </w:p>
        </w:tc>
        <w:tc>
          <w:tcPr>
            <w:tcW w:w="4694" w:type="dxa"/>
          </w:tcPr>
          <w:p w:rsidR="00E92749" w:rsidRPr="006A1F87" w:rsidRDefault="004A5CB2" w:rsidP="00AF120F">
            <w:pPr>
              <w:pStyle w:val="TableParagraph"/>
              <w:spacing w:line="300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Отсрочка по выплате займа – не более 3 лет</w:t>
            </w:r>
          </w:p>
        </w:tc>
      </w:tr>
    </w:tbl>
    <w:p w:rsidR="00E92749" w:rsidRPr="007434E2" w:rsidRDefault="004A5CB2" w:rsidP="00AF120F">
      <w:pPr>
        <w:pStyle w:val="a3"/>
        <w:ind w:left="927"/>
      </w:pPr>
      <w:r w:rsidRPr="007434E2">
        <w:t>Требования к проекту и инициатору (заемщику):</w:t>
      </w:r>
    </w:p>
    <w:p w:rsidR="00E92749" w:rsidRPr="007434E2" w:rsidRDefault="004A5CB2" w:rsidP="00AF120F">
      <w:pPr>
        <w:pStyle w:val="a5"/>
        <w:numPr>
          <w:ilvl w:val="0"/>
          <w:numId w:val="10"/>
        </w:numPr>
        <w:tabs>
          <w:tab w:val="left" w:pos="1134"/>
          <w:tab w:val="left" w:pos="1362"/>
          <w:tab w:val="left" w:pos="1363"/>
        </w:tabs>
        <w:spacing w:line="266" w:lineRule="auto"/>
        <w:ind w:left="0" w:right="136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 xml:space="preserve">отсутствие у инициатора просроченной задолженности перед бюджетом </w:t>
      </w:r>
      <w:r w:rsidR="00DB79D0" w:rsidRPr="007434E2">
        <w:rPr>
          <w:sz w:val="28"/>
          <w:szCs w:val="28"/>
        </w:rPr>
        <w:br/>
      </w:r>
      <w:r w:rsidRPr="007434E2">
        <w:rPr>
          <w:sz w:val="28"/>
          <w:szCs w:val="28"/>
        </w:rPr>
        <w:t>и фондами;</w:t>
      </w:r>
    </w:p>
    <w:p w:rsidR="00E92749" w:rsidRPr="007434E2" w:rsidRDefault="004A5CB2" w:rsidP="00AF120F">
      <w:pPr>
        <w:pStyle w:val="a5"/>
        <w:numPr>
          <w:ilvl w:val="0"/>
          <w:numId w:val="10"/>
        </w:numPr>
        <w:tabs>
          <w:tab w:val="left" w:pos="1134"/>
          <w:tab w:val="left" w:pos="1362"/>
          <w:tab w:val="left" w:pos="136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отсутствие зависимости от деятельности градообразующего предприятия;</w:t>
      </w:r>
    </w:p>
    <w:p w:rsidR="00E92749" w:rsidRPr="007434E2" w:rsidRDefault="004A5CB2" w:rsidP="00AF120F">
      <w:pPr>
        <w:pStyle w:val="a5"/>
        <w:numPr>
          <w:ilvl w:val="0"/>
          <w:numId w:val="10"/>
        </w:numPr>
        <w:tabs>
          <w:tab w:val="left" w:pos="1134"/>
          <w:tab w:val="left" w:pos="1362"/>
          <w:tab w:val="left" w:pos="1363"/>
        </w:tabs>
        <w:spacing w:line="266" w:lineRule="auto"/>
        <w:ind w:left="0" w:right="123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наличие социально-экономического эффекта для моногорода по объему привлеченных инвестиций и количеству новых рабочих мест.</w:t>
      </w:r>
    </w:p>
    <w:p w:rsidR="00E92749" w:rsidRPr="007434E2" w:rsidRDefault="004A5CB2" w:rsidP="00AF120F">
      <w:pPr>
        <w:pStyle w:val="a3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7434E2">
        <w:t>Ограничения:</w:t>
      </w:r>
    </w:p>
    <w:p w:rsidR="00E92749" w:rsidRPr="007434E2" w:rsidRDefault="004A5CB2" w:rsidP="00AF120F">
      <w:pPr>
        <w:pStyle w:val="a5"/>
        <w:numPr>
          <w:ilvl w:val="0"/>
          <w:numId w:val="10"/>
        </w:numPr>
        <w:tabs>
          <w:tab w:val="left" w:pos="1134"/>
          <w:tab w:val="left" w:pos="1362"/>
          <w:tab w:val="left" w:pos="136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участие Фонда в проекте не более 80% от общей стоимости проекта</w:t>
      </w:r>
      <w:r w:rsidR="009443E1" w:rsidRPr="007434E2">
        <w:rPr>
          <w:sz w:val="28"/>
          <w:szCs w:val="28"/>
        </w:rPr>
        <w:t xml:space="preserve"> и не более 1 млрд руб.</w:t>
      </w:r>
      <w:r w:rsidRPr="007434E2">
        <w:rPr>
          <w:sz w:val="28"/>
          <w:szCs w:val="28"/>
        </w:rPr>
        <w:t>;</w:t>
      </w:r>
    </w:p>
    <w:p w:rsidR="00E92749" w:rsidRPr="007434E2" w:rsidRDefault="004A5CB2" w:rsidP="00AF120F">
      <w:pPr>
        <w:pStyle w:val="a5"/>
        <w:numPr>
          <w:ilvl w:val="0"/>
          <w:numId w:val="10"/>
        </w:numPr>
        <w:tabs>
          <w:tab w:val="left" w:pos="1134"/>
          <w:tab w:val="left" w:pos="1362"/>
          <w:tab w:val="left" w:pos="1363"/>
          <w:tab w:val="left" w:pos="2547"/>
          <w:tab w:val="left" w:pos="4465"/>
          <w:tab w:val="left" w:pos="5979"/>
        </w:tabs>
        <w:spacing w:line="266" w:lineRule="auto"/>
        <w:ind w:left="0" w:right="129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наличие</w:t>
      </w:r>
      <w:r w:rsidRPr="007434E2">
        <w:rPr>
          <w:sz w:val="28"/>
          <w:szCs w:val="28"/>
        </w:rPr>
        <w:tab/>
        <w:t>заключенного</w:t>
      </w:r>
      <w:r w:rsidRPr="007434E2">
        <w:rPr>
          <w:sz w:val="28"/>
          <w:szCs w:val="28"/>
        </w:rPr>
        <w:tab/>
        <w:t>Фондом с</w:t>
      </w:r>
      <w:r w:rsidRPr="007434E2">
        <w:rPr>
          <w:sz w:val="28"/>
          <w:szCs w:val="28"/>
        </w:rPr>
        <w:tab/>
        <w:t>субъектом Российской Федерации генерального соглашения.</w:t>
      </w:r>
    </w:p>
    <w:p w:rsidR="00180C74" w:rsidRPr="007434E2" w:rsidRDefault="00180C74" w:rsidP="005E7D31">
      <w:pPr>
        <w:spacing w:line="266" w:lineRule="auto"/>
        <w:ind w:firstLine="709"/>
        <w:rPr>
          <w:sz w:val="28"/>
          <w:szCs w:val="28"/>
        </w:rPr>
      </w:pPr>
    </w:p>
    <w:p w:rsidR="00487BD1" w:rsidRDefault="00487BD1" w:rsidP="005E7D31">
      <w:pPr>
        <w:pStyle w:val="a5"/>
        <w:numPr>
          <w:ilvl w:val="0"/>
          <w:numId w:val="1"/>
        </w:numPr>
        <w:tabs>
          <w:tab w:val="left" w:pos="1363"/>
        </w:tabs>
        <w:spacing w:line="273" w:lineRule="auto"/>
        <w:ind w:left="0" w:right="1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«экологических займов».</w:t>
      </w:r>
    </w:p>
    <w:p w:rsidR="00487BD1" w:rsidRPr="007434E2" w:rsidRDefault="00487BD1" w:rsidP="00487BD1">
      <w:pPr>
        <w:pStyle w:val="a3"/>
        <w:ind w:left="927"/>
      </w:pPr>
      <w:r w:rsidRPr="007434E2">
        <w:t>Условия предоставления поддержки Фондом:</w:t>
      </w:r>
    </w:p>
    <w:tbl>
      <w:tblPr>
        <w:tblStyle w:val="TableNormal"/>
        <w:tblW w:w="9657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7"/>
      </w:tblGrid>
      <w:tr w:rsidR="00487BD1" w:rsidRPr="006A1F87" w:rsidTr="00194319">
        <w:trPr>
          <w:trHeight w:val="378"/>
        </w:trPr>
        <w:tc>
          <w:tcPr>
            <w:tcW w:w="9657" w:type="dxa"/>
          </w:tcPr>
          <w:p w:rsidR="00487BD1" w:rsidRPr="006A1F87" w:rsidRDefault="00487BD1" w:rsidP="00992E31">
            <w:pPr>
              <w:pStyle w:val="TableParagraph"/>
              <w:spacing w:line="286" w:lineRule="exact"/>
              <w:ind w:left="11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 свыше 5</w:t>
            </w:r>
            <w:r w:rsidRPr="006A1F87">
              <w:rPr>
                <w:sz w:val="24"/>
                <w:szCs w:val="28"/>
              </w:rPr>
              <w:t>0 до 1000 млн руб.</w:t>
            </w:r>
            <w:bookmarkStart w:id="0" w:name="_GoBack"/>
            <w:bookmarkEnd w:id="0"/>
          </w:p>
        </w:tc>
      </w:tr>
      <w:tr w:rsidR="00487BD1" w:rsidRPr="006A1F87" w:rsidTr="00194319">
        <w:trPr>
          <w:trHeight w:val="315"/>
        </w:trPr>
        <w:tc>
          <w:tcPr>
            <w:tcW w:w="9657" w:type="dxa"/>
          </w:tcPr>
          <w:p w:rsidR="00487BD1" w:rsidRPr="006A1F87" w:rsidRDefault="00487BD1" w:rsidP="00992E31">
            <w:pPr>
              <w:pStyle w:val="TableParagraph"/>
              <w:spacing w:line="295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Процентная ставка – 5 % годовых</w:t>
            </w:r>
          </w:p>
        </w:tc>
      </w:tr>
      <w:tr w:rsidR="00487BD1" w:rsidRPr="006A1F87" w:rsidTr="00194319">
        <w:trPr>
          <w:trHeight w:val="330"/>
        </w:trPr>
        <w:tc>
          <w:tcPr>
            <w:tcW w:w="9657" w:type="dxa"/>
          </w:tcPr>
          <w:p w:rsidR="00487BD1" w:rsidRPr="006A1F87" w:rsidRDefault="00487BD1" w:rsidP="00992E31">
            <w:pPr>
              <w:pStyle w:val="TableParagraph"/>
              <w:spacing w:line="301" w:lineRule="exact"/>
              <w:ind w:left="11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кредита – до 10</w:t>
            </w:r>
            <w:r w:rsidRPr="006A1F87">
              <w:rPr>
                <w:sz w:val="24"/>
                <w:szCs w:val="28"/>
              </w:rPr>
              <w:t xml:space="preserve"> лет</w:t>
            </w:r>
          </w:p>
        </w:tc>
      </w:tr>
      <w:tr w:rsidR="00487BD1" w:rsidRPr="006A1F87" w:rsidTr="00194319">
        <w:trPr>
          <w:trHeight w:val="734"/>
        </w:trPr>
        <w:tc>
          <w:tcPr>
            <w:tcW w:w="9657" w:type="dxa"/>
          </w:tcPr>
          <w:p w:rsidR="00487BD1" w:rsidRPr="006A1F87" w:rsidRDefault="00487BD1" w:rsidP="005E7D31">
            <w:pPr>
              <w:pStyle w:val="TableParagraph"/>
              <w:spacing w:line="286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Инициатор (заемщик) – юридическое лицо,</w:t>
            </w:r>
            <w:r>
              <w:rPr>
                <w:sz w:val="24"/>
                <w:szCs w:val="28"/>
              </w:rPr>
              <w:t xml:space="preserve"> </w:t>
            </w:r>
            <w:r w:rsidRPr="006A1F87">
              <w:rPr>
                <w:sz w:val="24"/>
                <w:szCs w:val="28"/>
              </w:rPr>
              <w:t>резидент Российской Федерации</w:t>
            </w:r>
            <w:r>
              <w:rPr>
                <w:sz w:val="24"/>
                <w:szCs w:val="28"/>
              </w:rPr>
              <w:t>, в том числе градообразующие предприятия.</w:t>
            </w:r>
          </w:p>
        </w:tc>
      </w:tr>
      <w:tr w:rsidR="006A18A6" w:rsidRPr="006A1F87" w:rsidTr="00194319">
        <w:trPr>
          <w:trHeight w:val="734"/>
        </w:trPr>
        <w:tc>
          <w:tcPr>
            <w:tcW w:w="9657" w:type="dxa"/>
          </w:tcPr>
          <w:p w:rsidR="006A18A6" w:rsidRPr="006A1F87" w:rsidRDefault="006A18A6" w:rsidP="006A18A6">
            <w:pPr>
              <w:pStyle w:val="TableParagraph"/>
              <w:spacing w:line="286" w:lineRule="exact"/>
              <w:ind w:left="11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Целевое назначение  - </w:t>
            </w:r>
            <w:r w:rsidR="000779DD" w:rsidRPr="005E7D31">
              <w:rPr>
                <w:sz w:val="24"/>
                <w:szCs w:val="28"/>
              </w:rPr>
              <w:t>реализация мероприятий по внедрению технологий/процессов, направленных на снижение негативного воздействия и (или) улучшение состояния окружающей среды.</w:t>
            </w:r>
          </w:p>
        </w:tc>
      </w:tr>
      <w:tr w:rsidR="00487BD1" w:rsidRPr="006A1F87" w:rsidTr="00194319">
        <w:trPr>
          <w:trHeight w:val="1539"/>
        </w:trPr>
        <w:tc>
          <w:tcPr>
            <w:tcW w:w="9657" w:type="dxa"/>
          </w:tcPr>
          <w:p w:rsidR="00487BD1" w:rsidRPr="006A1F87" w:rsidRDefault="00487BD1" w:rsidP="00992E31">
            <w:pPr>
              <w:pStyle w:val="TableParagraph"/>
              <w:spacing w:line="297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Обеспечение – активы, принадлежащие</w:t>
            </w:r>
          </w:p>
          <w:p w:rsidR="00487BD1" w:rsidRPr="006A1F87" w:rsidRDefault="00487BD1" w:rsidP="00992E31">
            <w:pPr>
              <w:pStyle w:val="TableParagraph"/>
              <w:ind w:left="112" w:right="149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инициатору или третьим лицам, безотзывная банковская гарантия, гарантия АО «Корпорация МСП»/АО «МСП Банк», гарантия ВЭБ.РФ, поручительство третьих лиц, поручительство холдинговой</w:t>
            </w:r>
          </w:p>
          <w:p w:rsidR="00487BD1" w:rsidRPr="006A1F87" w:rsidRDefault="00487BD1" w:rsidP="00992E31">
            <w:pPr>
              <w:pStyle w:val="TableParagraph"/>
              <w:spacing w:line="316" w:lineRule="exact"/>
              <w:ind w:left="112" w:right="943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(материнской) компании, иные виды залогов</w:t>
            </w:r>
          </w:p>
        </w:tc>
      </w:tr>
      <w:tr w:rsidR="00487BD1" w:rsidRPr="006A1F87" w:rsidTr="00194319">
        <w:trPr>
          <w:trHeight w:val="645"/>
        </w:trPr>
        <w:tc>
          <w:tcPr>
            <w:tcW w:w="9657" w:type="dxa"/>
          </w:tcPr>
          <w:p w:rsidR="00487BD1" w:rsidRPr="006A1F87" w:rsidRDefault="00487BD1" w:rsidP="00992E31">
            <w:pPr>
              <w:pStyle w:val="TableParagraph"/>
              <w:spacing w:line="301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Участие собственными средствами</w:t>
            </w:r>
          </w:p>
          <w:p w:rsidR="00487BD1" w:rsidRPr="006A1F87" w:rsidRDefault="00487BD1" w:rsidP="00992E31">
            <w:pPr>
              <w:pStyle w:val="TableParagraph"/>
              <w:spacing w:line="316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t>Инициатора в проекте – не менее 20%</w:t>
            </w:r>
          </w:p>
        </w:tc>
      </w:tr>
      <w:tr w:rsidR="00487BD1" w:rsidRPr="006A1F87" w:rsidTr="00194319">
        <w:trPr>
          <w:trHeight w:val="323"/>
        </w:trPr>
        <w:tc>
          <w:tcPr>
            <w:tcW w:w="9657" w:type="dxa"/>
          </w:tcPr>
          <w:p w:rsidR="00487BD1" w:rsidRPr="006A1F87" w:rsidRDefault="00487BD1" w:rsidP="00992E31">
            <w:pPr>
              <w:pStyle w:val="TableParagraph"/>
              <w:spacing w:line="300" w:lineRule="exact"/>
              <w:ind w:left="112"/>
              <w:rPr>
                <w:sz w:val="24"/>
                <w:szCs w:val="28"/>
              </w:rPr>
            </w:pPr>
            <w:r w:rsidRPr="006A1F87">
              <w:rPr>
                <w:sz w:val="24"/>
                <w:szCs w:val="28"/>
              </w:rPr>
              <w:lastRenderedPageBreak/>
              <w:t>Отсрочка по выплате займа – не более 3 лет</w:t>
            </w:r>
          </w:p>
        </w:tc>
      </w:tr>
    </w:tbl>
    <w:p w:rsidR="00487BD1" w:rsidRPr="007434E2" w:rsidRDefault="00487BD1" w:rsidP="00487BD1">
      <w:pPr>
        <w:pStyle w:val="a3"/>
        <w:ind w:left="927"/>
      </w:pPr>
      <w:r w:rsidRPr="007434E2">
        <w:t>Требования к проекту и инициатору (заемщику):</w:t>
      </w:r>
    </w:p>
    <w:p w:rsidR="00487BD1" w:rsidRPr="007434E2" w:rsidRDefault="00487BD1" w:rsidP="00487BD1">
      <w:pPr>
        <w:pStyle w:val="a5"/>
        <w:numPr>
          <w:ilvl w:val="0"/>
          <w:numId w:val="10"/>
        </w:numPr>
        <w:tabs>
          <w:tab w:val="left" w:pos="1134"/>
          <w:tab w:val="left" w:pos="1362"/>
          <w:tab w:val="left" w:pos="1363"/>
        </w:tabs>
        <w:spacing w:line="266" w:lineRule="auto"/>
        <w:ind w:left="0" w:right="136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 xml:space="preserve">отсутствие у инициатора просроченной задолженности перед бюджетом </w:t>
      </w:r>
      <w:r w:rsidRPr="007434E2">
        <w:rPr>
          <w:sz w:val="28"/>
          <w:szCs w:val="28"/>
        </w:rPr>
        <w:br/>
        <w:t>и фондами;</w:t>
      </w:r>
    </w:p>
    <w:p w:rsidR="00487BD1" w:rsidRPr="007434E2" w:rsidRDefault="00A45BE9" w:rsidP="00487BD1">
      <w:pPr>
        <w:pStyle w:val="a5"/>
        <w:numPr>
          <w:ilvl w:val="0"/>
          <w:numId w:val="10"/>
        </w:numPr>
        <w:tabs>
          <w:tab w:val="left" w:pos="1134"/>
          <w:tab w:val="left" w:pos="1362"/>
          <w:tab w:val="left" w:pos="1363"/>
        </w:tabs>
        <w:spacing w:line="266" w:lineRule="auto"/>
        <w:ind w:left="0" w:right="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7D31">
        <w:rPr>
          <w:sz w:val="28"/>
          <w:szCs w:val="28"/>
        </w:rPr>
        <w:t xml:space="preserve">сполнение природоохранных программ </w:t>
      </w:r>
      <w:r>
        <w:rPr>
          <w:sz w:val="28"/>
          <w:szCs w:val="28"/>
        </w:rPr>
        <w:t xml:space="preserve">градообразующими </w:t>
      </w:r>
      <w:r w:rsidRPr="005E7D31">
        <w:rPr>
          <w:sz w:val="28"/>
          <w:szCs w:val="28"/>
        </w:rPr>
        <w:t>предприятиями</w:t>
      </w:r>
      <w:r w:rsidR="00487BD1" w:rsidRPr="007434E2">
        <w:rPr>
          <w:sz w:val="28"/>
          <w:szCs w:val="28"/>
        </w:rPr>
        <w:t>.</w:t>
      </w:r>
    </w:p>
    <w:p w:rsidR="00487BD1" w:rsidRPr="007434E2" w:rsidRDefault="00487BD1" w:rsidP="00487BD1">
      <w:pPr>
        <w:pStyle w:val="a3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7434E2">
        <w:t>Ограничения:</w:t>
      </w:r>
    </w:p>
    <w:p w:rsidR="00487BD1" w:rsidRPr="007434E2" w:rsidRDefault="00487BD1" w:rsidP="00487BD1">
      <w:pPr>
        <w:pStyle w:val="a5"/>
        <w:numPr>
          <w:ilvl w:val="0"/>
          <w:numId w:val="10"/>
        </w:numPr>
        <w:tabs>
          <w:tab w:val="left" w:pos="1134"/>
          <w:tab w:val="left" w:pos="1362"/>
          <w:tab w:val="left" w:pos="136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434E2">
        <w:rPr>
          <w:sz w:val="28"/>
          <w:szCs w:val="28"/>
        </w:rPr>
        <w:t>участие Фонда в проекте не более 80% от общей стоимости проекта и не более 1 млрд руб.;</w:t>
      </w:r>
    </w:p>
    <w:p w:rsidR="00E92749" w:rsidRPr="007434E2" w:rsidRDefault="00487BD1" w:rsidP="00923E33">
      <w:pPr>
        <w:pStyle w:val="a5"/>
        <w:tabs>
          <w:tab w:val="left" w:pos="1363"/>
        </w:tabs>
        <w:spacing w:line="273" w:lineRule="auto"/>
        <w:ind w:left="709" w:right="126" w:firstLine="0"/>
        <w:jc w:val="both"/>
      </w:pPr>
      <w:r w:rsidRPr="006A18A6">
        <w:rPr>
          <w:sz w:val="28"/>
          <w:szCs w:val="28"/>
        </w:rPr>
        <w:t>наличие</w:t>
      </w:r>
      <w:r w:rsidRPr="006A18A6">
        <w:rPr>
          <w:sz w:val="28"/>
          <w:szCs w:val="28"/>
        </w:rPr>
        <w:tab/>
        <w:t>заключенного</w:t>
      </w:r>
      <w:r w:rsidRPr="006A18A6">
        <w:rPr>
          <w:sz w:val="28"/>
          <w:szCs w:val="28"/>
        </w:rPr>
        <w:tab/>
        <w:t>Фондом с</w:t>
      </w:r>
      <w:r w:rsidRPr="006A18A6">
        <w:rPr>
          <w:sz w:val="28"/>
          <w:szCs w:val="28"/>
        </w:rPr>
        <w:tab/>
        <w:t>субъектом Российской Федерации генерального соглашения.</w:t>
      </w:r>
      <w:r w:rsidR="00E75D6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A13789" wp14:editId="6DDC4E85">
                <wp:simplePos x="0" y="0"/>
                <wp:positionH relativeFrom="margin">
                  <wp:posOffset>6685280</wp:posOffset>
                </wp:positionH>
                <wp:positionV relativeFrom="page">
                  <wp:posOffset>331470</wp:posOffset>
                </wp:positionV>
                <wp:extent cx="3164477" cy="429986"/>
                <wp:effectExtent l="0" t="0" r="1714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477" cy="42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D66" w:rsidRDefault="00E75D66" w:rsidP="00E75D66">
                            <w:pPr>
                              <w:pStyle w:val="a3"/>
                              <w:tabs>
                                <w:tab w:val="left" w:pos="2717"/>
                                <w:tab w:val="left" w:pos="4889"/>
                              </w:tabs>
                              <w:spacing w:before="18" w:line="235" w:lineRule="auto"/>
                              <w:ind w:left="20" w:right="18" w:hanging="2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13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6.4pt;margin-top:26.1pt;width:249.15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" filled="f" stroked="f">
                <v:textbox inset="0,0,0,0">
                  <w:txbxContent>
                    <w:p w:rsidR="00E75D66" w:rsidRDefault="00E75D66" w:rsidP="00E75D66">
                      <w:pPr>
                        <w:pStyle w:val="a3"/>
                        <w:tabs>
                          <w:tab w:val="left" w:pos="2717"/>
                          <w:tab w:val="left" w:pos="4889"/>
                        </w:tabs>
                        <w:spacing w:before="18" w:line="235" w:lineRule="auto"/>
                        <w:ind w:left="20" w:right="18" w:hanging="2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92749" w:rsidRPr="007434E2" w:rsidSect="00194319">
      <w:headerReference w:type="default" r:id="rId8"/>
      <w:pgSz w:w="11910" w:h="16850"/>
      <w:pgMar w:top="440" w:right="711" w:bottom="880" w:left="1418" w:header="141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92" w:rsidRDefault="00A31792">
      <w:r>
        <w:separator/>
      </w:r>
    </w:p>
  </w:endnote>
  <w:endnote w:type="continuationSeparator" w:id="0">
    <w:p w:rsidR="00A31792" w:rsidRDefault="00A3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92" w:rsidRDefault="00A31792">
      <w:r>
        <w:separator/>
      </w:r>
    </w:p>
  </w:footnote>
  <w:footnote w:type="continuationSeparator" w:id="0">
    <w:p w:rsidR="00A31792" w:rsidRDefault="00A3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B50" w:rsidRDefault="00D46B5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3ADA"/>
    <w:multiLevelType w:val="hybridMultilevel"/>
    <w:tmpl w:val="03728512"/>
    <w:lvl w:ilvl="0" w:tplc="61D21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2DE0"/>
    <w:multiLevelType w:val="hybridMultilevel"/>
    <w:tmpl w:val="3C980D64"/>
    <w:lvl w:ilvl="0" w:tplc="F78C7958">
      <w:start w:val="1"/>
      <w:numFmt w:val="decimal"/>
      <w:lvlText w:val="%1."/>
      <w:lvlJc w:val="left"/>
      <w:pPr>
        <w:ind w:left="1036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 w15:restartNumberingAfterBreak="0">
    <w:nsid w:val="22E90CE1"/>
    <w:multiLevelType w:val="hybridMultilevel"/>
    <w:tmpl w:val="5B5C5DCE"/>
    <w:lvl w:ilvl="0" w:tplc="26248CB4">
      <w:start w:val="1"/>
      <w:numFmt w:val="decimal"/>
      <w:lvlText w:val="%1."/>
      <w:lvlJc w:val="left"/>
      <w:pPr>
        <w:ind w:left="221" w:hanging="43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64DCD874">
      <w:start w:val="1"/>
      <w:numFmt w:val="decimal"/>
      <w:lvlText w:val="%2."/>
      <w:lvlJc w:val="left"/>
      <w:pPr>
        <w:ind w:left="6070" w:hanging="28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971CA486">
      <w:numFmt w:val="bullet"/>
      <w:lvlText w:val="•"/>
      <w:lvlJc w:val="left"/>
      <w:pPr>
        <w:ind w:left="6576" w:hanging="285"/>
      </w:pPr>
      <w:rPr>
        <w:rFonts w:hint="default"/>
        <w:lang w:val="ru-RU" w:eastAsia="ru-RU" w:bidi="ru-RU"/>
      </w:rPr>
    </w:lvl>
    <w:lvl w:ilvl="3" w:tplc="30BCFEDA">
      <w:numFmt w:val="bullet"/>
      <w:lvlText w:val="•"/>
      <w:lvlJc w:val="left"/>
      <w:pPr>
        <w:ind w:left="7073" w:hanging="285"/>
      </w:pPr>
      <w:rPr>
        <w:rFonts w:hint="default"/>
        <w:lang w:val="ru-RU" w:eastAsia="ru-RU" w:bidi="ru-RU"/>
      </w:rPr>
    </w:lvl>
    <w:lvl w:ilvl="4" w:tplc="9DF8A506">
      <w:numFmt w:val="bullet"/>
      <w:lvlText w:val="•"/>
      <w:lvlJc w:val="left"/>
      <w:pPr>
        <w:ind w:left="7570" w:hanging="285"/>
      </w:pPr>
      <w:rPr>
        <w:rFonts w:hint="default"/>
        <w:lang w:val="ru-RU" w:eastAsia="ru-RU" w:bidi="ru-RU"/>
      </w:rPr>
    </w:lvl>
    <w:lvl w:ilvl="5" w:tplc="48962D7C">
      <w:numFmt w:val="bullet"/>
      <w:lvlText w:val="•"/>
      <w:lvlJc w:val="left"/>
      <w:pPr>
        <w:ind w:left="8066" w:hanging="285"/>
      </w:pPr>
      <w:rPr>
        <w:rFonts w:hint="default"/>
        <w:lang w:val="ru-RU" w:eastAsia="ru-RU" w:bidi="ru-RU"/>
      </w:rPr>
    </w:lvl>
    <w:lvl w:ilvl="6" w:tplc="6158E20E">
      <w:numFmt w:val="bullet"/>
      <w:lvlText w:val="•"/>
      <w:lvlJc w:val="left"/>
      <w:pPr>
        <w:ind w:left="8563" w:hanging="285"/>
      </w:pPr>
      <w:rPr>
        <w:rFonts w:hint="default"/>
        <w:lang w:val="ru-RU" w:eastAsia="ru-RU" w:bidi="ru-RU"/>
      </w:rPr>
    </w:lvl>
    <w:lvl w:ilvl="7" w:tplc="D0B8BD68">
      <w:numFmt w:val="bullet"/>
      <w:lvlText w:val="•"/>
      <w:lvlJc w:val="left"/>
      <w:pPr>
        <w:ind w:left="9060" w:hanging="285"/>
      </w:pPr>
      <w:rPr>
        <w:rFonts w:hint="default"/>
        <w:lang w:val="ru-RU" w:eastAsia="ru-RU" w:bidi="ru-RU"/>
      </w:rPr>
    </w:lvl>
    <w:lvl w:ilvl="8" w:tplc="C8620D1A">
      <w:numFmt w:val="bullet"/>
      <w:lvlText w:val="•"/>
      <w:lvlJc w:val="left"/>
      <w:pPr>
        <w:ind w:left="9556" w:hanging="285"/>
      </w:pPr>
      <w:rPr>
        <w:rFonts w:hint="default"/>
        <w:lang w:val="ru-RU" w:eastAsia="ru-RU" w:bidi="ru-RU"/>
      </w:rPr>
    </w:lvl>
  </w:abstractNum>
  <w:abstractNum w:abstractNumId="3" w15:restartNumberingAfterBreak="0">
    <w:nsid w:val="36337EC5"/>
    <w:multiLevelType w:val="hybridMultilevel"/>
    <w:tmpl w:val="26B08FA2"/>
    <w:lvl w:ilvl="0" w:tplc="61D21F5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A3002E7"/>
    <w:multiLevelType w:val="hybridMultilevel"/>
    <w:tmpl w:val="1AC8B95C"/>
    <w:lvl w:ilvl="0" w:tplc="61D21F50">
      <w:start w:val="1"/>
      <w:numFmt w:val="bullet"/>
      <w:lvlText w:val=""/>
      <w:lvlJc w:val="left"/>
      <w:pPr>
        <w:ind w:left="356" w:hanging="436"/>
      </w:pPr>
      <w:rPr>
        <w:rFonts w:ascii="Symbol" w:hAnsi="Symbol" w:hint="default"/>
        <w:w w:val="101"/>
        <w:sz w:val="28"/>
        <w:szCs w:val="28"/>
        <w:lang w:val="ru-RU" w:eastAsia="ru-RU" w:bidi="ru-RU"/>
      </w:rPr>
    </w:lvl>
    <w:lvl w:ilvl="1" w:tplc="ABB863F2">
      <w:numFmt w:val="bullet"/>
      <w:lvlText w:val="•"/>
      <w:lvlJc w:val="left"/>
      <w:pPr>
        <w:ind w:left="1379" w:hanging="436"/>
      </w:pPr>
      <w:rPr>
        <w:rFonts w:hint="default"/>
        <w:lang w:val="ru-RU" w:eastAsia="ru-RU" w:bidi="ru-RU"/>
      </w:rPr>
    </w:lvl>
    <w:lvl w:ilvl="2" w:tplc="A93C13AE">
      <w:numFmt w:val="bullet"/>
      <w:lvlText w:val="•"/>
      <w:lvlJc w:val="left"/>
      <w:pPr>
        <w:ind w:left="2398" w:hanging="436"/>
      </w:pPr>
      <w:rPr>
        <w:rFonts w:hint="default"/>
        <w:lang w:val="ru-RU" w:eastAsia="ru-RU" w:bidi="ru-RU"/>
      </w:rPr>
    </w:lvl>
    <w:lvl w:ilvl="3" w:tplc="53DEF3E0">
      <w:numFmt w:val="bullet"/>
      <w:lvlText w:val="•"/>
      <w:lvlJc w:val="left"/>
      <w:pPr>
        <w:ind w:left="3417" w:hanging="436"/>
      </w:pPr>
      <w:rPr>
        <w:rFonts w:hint="default"/>
        <w:lang w:val="ru-RU" w:eastAsia="ru-RU" w:bidi="ru-RU"/>
      </w:rPr>
    </w:lvl>
    <w:lvl w:ilvl="4" w:tplc="78C6DE6E">
      <w:numFmt w:val="bullet"/>
      <w:lvlText w:val="•"/>
      <w:lvlJc w:val="left"/>
      <w:pPr>
        <w:ind w:left="4436" w:hanging="436"/>
      </w:pPr>
      <w:rPr>
        <w:rFonts w:hint="default"/>
        <w:lang w:val="ru-RU" w:eastAsia="ru-RU" w:bidi="ru-RU"/>
      </w:rPr>
    </w:lvl>
    <w:lvl w:ilvl="5" w:tplc="E4FC27F0">
      <w:numFmt w:val="bullet"/>
      <w:lvlText w:val="•"/>
      <w:lvlJc w:val="left"/>
      <w:pPr>
        <w:ind w:left="5455" w:hanging="436"/>
      </w:pPr>
      <w:rPr>
        <w:rFonts w:hint="default"/>
        <w:lang w:val="ru-RU" w:eastAsia="ru-RU" w:bidi="ru-RU"/>
      </w:rPr>
    </w:lvl>
    <w:lvl w:ilvl="6" w:tplc="67EC4674">
      <w:numFmt w:val="bullet"/>
      <w:lvlText w:val="•"/>
      <w:lvlJc w:val="left"/>
      <w:pPr>
        <w:ind w:left="6474" w:hanging="436"/>
      </w:pPr>
      <w:rPr>
        <w:rFonts w:hint="default"/>
        <w:lang w:val="ru-RU" w:eastAsia="ru-RU" w:bidi="ru-RU"/>
      </w:rPr>
    </w:lvl>
    <w:lvl w:ilvl="7" w:tplc="42788684">
      <w:numFmt w:val="bullet"/>
      <w:lvlText w:val="•"/>
      <w:lvlJc w:val="left"/>
      <w:pPr>
        <w:ind w:left="7493" w:hanging="436"/>
      </w:pPr>
      <w:rPr>
        <w:rFonts w:hint="default"/>
        <w:lang w:val="ru-RU" w:eastAsia="ru-RU" w:bidi="ru-RU"/>
      </w:rPr>
    </w:lvl>
    <w:lvl w:ilvl="8" w:tplc="021EB0AE">
      <w:numFmt w:val="bullet"/>
      <w:lvlText w:val="•"/>
      <w:lvlJc w:val="left"/>
      <w:pPr>
        <w:ind w:left="8512" w:hanging="436"/>
      </w:pPr>
      <w:rPr>
        <w:rFonts w:hint="default"/>
        <w:lang w:val="ru-RU" w:eastAsia="ru-RU" w:bidi="ru-RU"/>
      </w:rPr>
    </w:lvl>
  </w:abstractNum>
  <w:abstractNum w:abstractNumId="5" w15:restartNumberingAfterBreak="0">
    <w:nsid w:val="429A626C"/>
    <w:multiLevelType w:val="hybridMultilevel"/>
    <w:tmpl w:val="3C980D64"/>
    <w:lvl w:ilvl="0" w:tplc="F78C7958">
      <w:start w:val="1"/>
      <w:numFmt w:val="decimal"/>
      <w:lvlText w:val="%1."/>
      <w:lvlJc w:val="left"/>
      <w:pPr>
        <w:ind w:left="1036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 w15:restartNumberingAfterBreak="0">
    <w:nsid w:val="4D476D8C"/>
    <w:multiLevelType w:val="hybridMultilevel"/>
    <w:tmpl w:val="A2C26BB8"/>
    <w:lvl w:ilvl="0" w:tplc="E42CEE04">
      <w:numFmt w:val="bullet"/>
      <w:lvlText w:val=""/>
      <w:lvlJc w:val="left"/>
      <w:pPr>
        <w:ind w:left="356" w:hanging="43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ABB863F2">
      <w:numFmt w:val="bullet"/>
      <w:lvlText w:val="•"/>
      <w:lvlJc w:val="left"/>
      <w:pPr>
        <w:ind w:left="1379" w:hanging="436"/>
      </w:pPr>
      <w:rPr>
        <w:rFonts w:hint="default"/>
        <w:lang w:val="ru-RU" w:eastAsia="ru-RU" w:bidi="ru-RU"/>
      </w:rPr>
    </w:lvl>
    <w:lvl w:ilvl="2" w:tplc="A93C13AE">
      <w:numFmt w:val="bullet"/>
      <w:lvlText w:val="•"/>
      <w:lvlJc w:val="left"/>
      <w:pPr>
        <w:ind w:left="2398" w:hanging="436"/>
      </w:pPr>
      <w:rPr>
        <w:rFonts w:hint="default"/>
        <w:lang w:val="ru-RU" w:eastAsia="ru-RU" w:bidi="ru-RU"/>
      </w:rPr>
    </w:lvl>
    <w:lvl w:ilvl="3" w:tplc="53DEF3E0">
      <w:numFmt w:val="bullet"/>
      <w:lvlText w:val="•"/>
      <w:lvlJc w:val="left"/>
      <w:pPr>
        <w:ind w:left="3417" w:hanging="436"/>
      </w:pPr>
      <w:rPr>
        <w:rFonts w:hint="default"/>
        <w:lang w:val="ru-RU" w:eastAsia="ru-RU" w:bidi="ru-RU"/>
      </w:rPr>
    </w:lvl>
    <w:lvl w:ilvl="4" w:tplc="78C6DE6E">
      <w:numFmt w:val="bullet"/>
      <w:lvlText w:val="•"/>
      <w:lvlJc w:val="left"/>
      <w:pPr>
        <w:ind w:left="4436" w:hanging="436"/>
      </w:pPr>
      <w:rPr>
        <w:rFonts w:hint="default"/>
        <w:lang w:val="ru-RU" w:eastAsia="ru-RU" w:bidi="ru-RU"/>
      </w:rPr>
    </w:lvl>
    <w:lvl w:ilvl="5" w:tplc="E4FC27F0">
      <w:numFmt w:val="bullet"/>
      <w:lvlText w:val="•"/>
      <w:lvlJc w:val="left"/>
      <w:pPr>
        <w:ind w:left="5455" w:hanging="436"/>
      </w:pPr>
      <w:rPr>
        <w:rFonts w:hint="default"/>
        <w:lang w:val="ru-RU" w:eastAsia="ru-RU" w:bidi="ru-RU"/>
      </w:rPr>
    </w:lvl>
    <w:lvl w:ilvl="6" w:tplc="67EC4674">
      <w:numFmt w:val="bullet"/>
      <w:lvlText w:val="•"/>
      <w:lvlJc w:val="left"/>
      <w:pPr>
        <w:ind w:left="6474" w:hanging="436"/>
      </w:pPr>
      <w:rPr>
        <w:rFonts w:hint="default"/>
        <w:lang w:val="ru-RU" w:eastAsia="ru-RU" w:bidi="ru-RU"/>
      </w:rPr>
    </w:lvl>
    <w:lvl w:ilvl="7" w:tplc="42788684">
      <w:numFmt w:val="bullet"/>
      <w:lvlText w:val="•"/>
      <w:lvlJc w:val="left"/>
      <w:pPr>
        <w:ind w:left="7493" w:hanging="436"/>
      </w:pPr>
      <w:rPr>
        <w:rFonts w:hint="default"/>
        <w:lang w:val="ru-RU" w:eastAsia="ru-RU" w:bidi="ru-RU"/>
      </w:rPr>
    </w:lvl>
    <w:lvl w:ilvl="8" w:tplc="021EB0AE">
      <w:numFmt w:val="bullet"/>
      <w:lvlText w:val="•"/>
      <w:lvlJc w:val="left"/>
      <w:pPr>
        <w:ind w:left="8512" w:hanging="436"/>
      </w:pPr>
      <w:rPr>
        <w:rFonts w:hint="default"/>
        <w:lang w:val="ru-RU" w:eastAsia="ru-RU" w:bidi="ru-RU"/>
      </w:rPr>
    </w:lvl>
  </w:abstractNum>
  <w:abstractNum w:abstractNumId="7" w15:restartNumberingAfterBreak="0">
    <w:nsid w:val="5772078C"/>
    <w:multiLevelType w:val="hybridMultilevel"/>
    <w:tmpl w:val="0AACAE28"/>
    <w:lvl w:ilvl="0" w:tplc="918E87CC">
      <w:start w:val="1"/>
      <w:numFmt w:val="decimal"/>
      <w:lvlText w:val="%1."/>
      <w:lvlJc w:val="left"/>
      <w:pPr>
        <w:ind w:left="1036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 w15:restartNumberingAfterBreak="0">
    <w:nsid w:val="5F1149A9"/>
    <w:multiLevelType w:val="hybridMultilevel"/>
    <w:tmpl w:val="D34A5132"/>
    <w:lvl w:ilvl="0" w:tplc="FE686A1A">
      <w:start w:val="1"/>
      <w:numFmt w:val="decimal"/>
      <w:lvlText w:val="%1."/>
      <w:lvlJc w:val="left"/>
      <w:pPr>
        <w:ind w:left="221" w:hanging="43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64DCD874">
      <w:start w:val="1"/>
      <w:numFmt w:val="decimal"/>
      <w:lvlText w:val="%2."/>
      <w:lvlJc w:val="left"/>
      <w:pPr>
        <w:ind w:left="6070" w:hanging="28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971CA486">
      <w:numFmt w:val="bullet"/>
      <w:lvlText w:val="•"/>
      <w:lvlJc w:val="left"/>
      <w:pPr>
        <w:ind w:left="6576" w:hanging="285"/>
      </w:pPr>
      <w:rPr>
        <w:rFonts w:hint="default"/>
        <w:lang w:val="ru-RU" w:eastAsia="ru-RU" w:bidi="ru-RU"/>
      </w:rPr>
    </w:lvl>
    <w:lvl w:ilvl="3" w:tplc="30BCFEDA">
      <w:numFmt w:val="bullet"/>
      <w:lvlText w:val="•"/>
      <w:lvlJc w:val="left"/>
      <w:pPr>
        <w:ind w:left="7073" w:hanging="285"/>
      </w:pPr>
      <w:rPr>
        <w:rFonts w:hint="default"/>
        <w:lang w:val="ru-RU" w:eastAsia="ru-RU" w:bidi="ru-RU"/>
      </w:rPr>
    </w:lvl>
    <w:lvl w:ilvl="4" w:tplc="9DF8A506">
      <w:numFmt w:val="bullet"/>
      <w:lvlText w:val="•"/>
      <w:lvlJc w:val="left"/>
      <w:pPr>
        <w:ind w:left="7570" w:hanging="285"/>
      </w:pPr>
      <w:rPr>
        <w:rFonts w:hint="default"/>
        <w:lang w:val="ru-RU" w:eastAsia="ru-RU" w:bidi="ru-RU"/>
      </w:rPr>
    </w:lvl>
    <w:lvl w:ilvl="5" w:tplc="48962D7C">
      <w:numFmt w:val="bullet"/>
      <w:lvlText w:val="•"/>
      <w:lvlJc w:val="left"/>
      <w:pPr>
        <w:ind w:left="8066" w:hanging="285"/>
      </w:pPr>
      <w:rPr>
        <w:rFonts w:hint="default"/>
        <w:lang w:val="ru-RU" w:eastAsia="ru-RU" w:bidi="ru-RU"/>
      </w:rPr>
    </w:lvl>
    <w:lvl w:ilvl="6" w:tplc="6158E20E">
      <w:numFmt w:val="bullet"/>
      <w:lvlText w:val="•"/>
      <w:lvlJc w:val="left"/>
      <w:pPr>
        <w:ind w:left="8563" w:hanging="285"/>
      </w:pPr>
      <w:rPr>
        <w:rFonts w:hint="default"/>
        <w:lang w:val="ru-RU" w:eastAsia="ru-RU" w:bidi="ru-RU"/>
      </w:rPr>
    </w:lvl>
    <w:lvl w:ilvl="7" w:tplc="D0B8BD68">
      <w:numFmt w:val="bullet"/>
      <w:lvlText w:val="•"/>
      <w:lvlJc w:val="left"/>
      <w:pPr>
        <w:ind w:left="9060" w:hanging="285"/>
      </w:pPr>
      <w:rPr>
        <w:rFonts w:hint="default"/>
        <w:lang w:val="ru-RU" w:eastAsia="ru-RU" w:bidi="ru-RU"/>
      </w:rPr>
    </w:lvl>
    <w:lvl w:ilvl="8" w:tplc="C8620D1A">
      <w:numFmt w:val="bullet"/>
      <w:lvlText w:val="•"/>
      <w:lvlJc w:val="left"/>
      <w:pPr>
        <w:ind w:left="9556" w:hanging="285"/>
      </w:pPr>
      <w:rPr>
        <w:rFonts w:hint="default"/>
        <w:lang w:val="ru-RU" w:eastAsia="ru-RU" w:bidi="ru-RU"/>
      </w:rPr>
    </w:lvl>
  </w:abstractNum>
  <w:abstractNum w:abstractNumId="9" w15:restartNumberingAfterBreak="0">
    <w:nsid w:val="66F4785A"/>
    <w:multiLevelType w:val="hybridMultilevel"/>
    <w:tmpl w:val="D2C43BA8"/>
    <w:lvl w:ilvl="0" w:tplc="61D21F50">
      <w:start w:val="1"/>
      <w:numFmt w:val="bullet"/>
      <w:lvlText w:val=""/>
      <w:lvlJc w:val="left"/>
      <w:pPr>
        <w:ind w:left="356" w:hanging="436"/>
      </w:pPr>
      <w:rPr>
        <w:rFonts w:ascii="Symbol" w:hAnsi="Symbol" w:hint="default"/>
        <w:w w:val="101"/>
        <w:sz w:val="28"/>
        <w:szCs w:val="28"/>
        <w:lang w:val="ru-RU" w:eastAsia="ru-RU" w:bidi="ru-RU"/>
      </w:rPr>
    </w:lvl>
    <w:lvl w:ilvl="1" w:tplc="ABB863F2">
      <w:numFmt w:val="bullet"/>
      <w:lvlText w:val="•"/>
      <w:lvlJc w:val="left"/>
      <w:pPr>
        <w:ind w:left="1379" w:hanging="436"/>
      </w:pPr>
      <w:rPr>
        <w:rFonts w:hint="default"/>
        <w:lang w:val="ru-RU" w:eastAsia="ru-RU" w:bidi="ru-RU"/>
      </w:rPr>
    </w:lvl>
    <w:lvl w:ilvl="2" w:tplc="A93C13AE">
      <w:numFmt w:val="bullet"/>
      <w:lvlText w:val="•"/>
      <w:lvlJc w:val="left"/>
      <w:pPr>
        <w:ind w:left="2398" w:hanging="436"/>
      </w:pPr>
      <w:rPr>
        <w:rFonts w:hint="default"/>
        <w:lang w:val="ru-RU" w:eastAsia="ru-RU" w:bidi="ru-RU"/>
      </w:rPr>
    </w:lvl>
    <w:lvl w:ilvl="3" w:tplc="53DEF3E0">
      <w:numFmt w:val="bullet"/>
      <w:lvlText w:val="•"/>
      <w:lvlJc w:val="left"/>
      <w:pPr>
        <w:ind w:left="3417" w:hanging="436"/>
      </w:pPr>
      <w:rPr>
        <w:rFonts w:hint="default"/>
        <w:lang w:val="ru-RU" w:eastAsia="ru-RU" w:bidi="ru-RU"/>
      </w:rPr>
    </w:lvl>
    <w:lvl w:ilvl="4" w:tplc="78C6DE6E">
      <w:numFmt w:val="bullet"/>
      <w:lvlText w:val="•"/>
      <w:lvlJc w:val="left"/>
      <w:pPr>
        <w:ind w:left="4436" w:hanging="436"/>
      </w:pPr>
      <w:rPr>
        <w:rFonts w:hint="default"/>
        <w:lang w:val="ru-RU" w:eastAsia="ru-RU" w:bidi="ru-RU"/>
      </w:rPr>
    </w:lvl>
    <w:lvl w:ilvl="5" w:tplc="E4FC27F0">
      <w:numFmt w:val="bullet"/>
      <w:lvlText w:val="•"/>
      <w:lvlJc w:val="left"/>
      <w:pPr>
        <w:ind w:left="5455" w:hanging="436"/>
      </w:pPr>
      <w:rPr>
        <w:rFonts w:hint="default"/>
        <w:lang w:val="ru-RU" w:eastAsia="ru-RU" w:bidi="ru-RU"/>
      </w:rPr>
    </w:lvl>
    <w:lvl w:ilvl="6" w:tplc="67EC4674">
      <w:numFmt w:val="bullet"/>
      <w:lvlText w:val="•"/>
      <w:lvlJc w:val="left"/>
      <w:pPr>
        <w:ind w:left="6474" w:hanging="436"/>
      </w:pPr>
      <w:rPr>
        <w:rFonts w:hint="default"/>
        <w:lang w:val="ru-RU" w:eastAsia="ru-RU" w:bidi="ru-RU"/>
      </w:rPr>
    </w:lvl>
    <w:lvl w:ilvl="7" w:tplc="42788684">
      <w:numFmt w:val="bullet"/>
      <w:lvlText w:val="•"/>
      <w:lvlJc w:val="left"/>
      <w:pPr>
        <w:ind w:left="7493" w:hanging="436"/>
      </w:pPr>
      <w:rPr>
        <w:rFonts w:hint="default"/>
        <w:lang w:val="ru-RU" w:eastAsia="ru-RU" w:bidi="ru-RU"/>
      </w:rPr>
    </w:lvl>
    <w:lvl w:ilvl="8" w:tplc="021EB0AE">
      <w:numFmt w:val="bullet"/>
      <w:lvlText w:val="•"/>
      <w:lvlJc w:val="left"/>
      <w:pPr>
        <w:ind w:left="8512" w:hanging="436"/>
      </w:pPr>
      <w:rPr>
        <w:rFonts w:hint="default"/>
        <w:lang w:val="ru-RU" w:eastAsia="ru-RU" w:bidi="ru-RU"/>
      </w:rPr>
    </w:lvl>
  </w:abstractNum>
  <w:abstractNum w:abstractNumId="10" w15:restartNumberingAfterBreak="0">
    <w:nsid w:val="7AEB569B"/>
    <w:multiLevelType w:val="hybridMultilevel"/>
    <w:tmpl w:val="61542AD2"/>
    <w:lvl w:ilvl="0" w:tplc="393298D2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5B836C2">
      <w:numFmt w:val="bullet"/>
      <w:lvlText w:val="•"/>
      <w:lvlJc w:val="left"/>
      <w:pPr>
        <w:ind w:left="1373" w:hanging="361"/>
      </w:pPr>
      <w:rPr>
        <w:rFonts w:hint="default"/>
        <w:lang w:val="ru-RU" w:eastAsia="ru-RU" w:bidi="ru-RU"/>
      </w:rPr>
    </w:lvl>
    <w:lvl w:ilvl="2" w:tplc="2DEE7792">
      <w:numFmt w:val="bullet"/>
      <w:lvlText w:val="•"/>
      <w:lvlJc w:val="left"/>
      <w:pPr>
        <w:ind w:left="2266" w:hanging="361"/>
      </w:pPr>
      <w:rPr>
        <w:rFonts w:hint="default"/>
        <w:lang w:val="ru-RU" w:eastAsia="ru-RU" w:bidi="ru-RU"/>
      </w:rPr>
    </w:lvl>
    <w:lvl w:ilvl="3" w:tplc="C194E13A">
      <w:numFmt w:val="bullet"/>
      <w:lvlText w:val="•"/>
      <w:lvlJc w:val="left"/>
      <w:pPr>
        <w:ind w:left="3159" w:hanging="361"/>
      </w:pPr>
      <w:rPr>
        <w:rFonts w:hint="default"/>
        <w:lang w:val="ru-RU" w:eastAsia="ru-RU" w:bidi="ru-RU"/>
      </w:rPr>
    </w:lvl>
    <w:lvl w:ilvl="4" w:tplc="0B94AE76">
      <w:numFmt w:val="bullet"/>
      <w:lvlText w:val="•"/>
      <w:lvlJc w:val="left"/>
      <w:pPr>
        <w:ind w:left="4052" w:hanging="361"/>
      </w:pPr>
      <w:rPr>
        <w:rFonts w:hint="default"/>
        <w:lang w:val="ru-RU" w:eastAsia="ru-RU" w:bidi="ru-RU"/>
      </w:rPr>
    </w:lvl>
    <w:lvl w:ilvl="5" w:tplc="5F2225BE">
      <w:numFmt w:val="bullet"/>
      <w:lvlText w:val="•"/>
      <w:lvlJc w:val="left"/>
      <w:pPr>
        <w:ind w:left="4945" w:hanging="361"/>
      </w:pPr>
      <w:rPr>
        <w:rFonts w:hint="default"/>
        <w:lang w:val="ru-RU" w:eastAsia="ru-RU" w:bidi="ru-RU"/>
      </w:rPr>
    </w:lvl>
    <w:lvl w:ilvl="6" w:tplc="5C28ED42">
      <w:numFmt w:val="bullet"/>
      <w:lvlText w:val="•"/>
      <w:lvlJc w:val="left"/>
      <w:pPr>
        <w:ind w:left="5838" w:hanging="361"/>
      </w:pPr>
      <w:rPr>
        <w:rFonts w:hint="default"/>
        <w:lang w:val="ru-RU" w:eastAsia="ru-RU" w:bidi="ru-RU"/>
      </w:rPr>
    </w:lvl>
    <w:lvl w:ilvl="7" w:tplc="A38CA316">
      <w:numFmt w:val="bullet"/>
      <w:lvlText w:val="•"/>
      <w:lvlJc w:val="left"/>
      <w:pPr>
        <w:ind w:left="6731" w:hanging="361"/>
      </w:pPr>
      <w:rPr>
        <w:rFonts w:hint="default"/>
        <w:lang w:val="ru-RU" w:eastAsia="ru-RU" w:bidi="ru-RU"/>
      </w:rPr>
    </w:lvl>
    <w:lvl w:ilvl="8" w:tplc="F1084468">
      <w:numFmt w:val="bullet"/>
      <w:lvlText w:val="•"/>
      <w:lvlJc w:val="left"/>
      <w:pPr>
        <w:ind w:left="7624" w:hanging="36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49"/>
    <w:rsid w:val="00022661"/>
    <w:rsid w:val="000531C6"/>
    <w:rsid w:val="0006279E"/>
    <w:rsid w:val="000779DD"/>
    <w:rsid w:val="00080910"/>
    <w:rsid w:val="000B70D5"/>
    <w:rsid w:val="001508AF"/>
    <w:rsid w:val="00154241"/>
    <w:rsid w:val="00165615"/>
    <w:rsid w:val="00166367"/>
    <w:rsid w:val="00180C74"/>
    <w:rsid w:val="00194319"/>
    <w:rsid w:val="001D3161"/>
    <w:rsid w:val="001E28F6"/>
    <w:rsid w:val="00331F7F"/>
    <w:rsid w:val="0038736A"/>
    <w:rsid w:val="003A15D8"/>
    <w:rsid w:val="003D0EC1"/>
    <w:rsid w:val="003F7427"/>
    <w:rsid w:val="00445EF5"/>
    <w:rsid w:val="0045299D"/>
    <w:rsid w:val="00487BD1"/>
    <w:rsid w:val="004A5CB2"/>
    <w:rsid w:val="004B6649"/>
    <w:rsid w:val="004C5AA1"/>
    <w:rsid w:val="00514E2A"/>
    <w:rsid w:val="00536341"/>
    <w:rsid w:val="005E7D31"/>
    <w:rsid w:val="00646792"/>
    <w:rsid w:val="00653B84"/>
    <w:rsid w:val="0068465D"/>
    <w:rsid w:val="006A18A6"/>
    <w:rsid w:val="006A1EDB"/>
    <w:rsid w:val="006A1F87"/>
    <w:rsid w:val="006D5504"/>
    <w:rsid w:val="007434E2"/>
    <w:rsid w:val="00760CD7"/>
    <w:rsid w:val="00773802"/>
    <w:rsid w:val="007B62A0"/>
    <w:rsid w:val="008147DE"/>
    <w:rsid w:val="00823D2E"/>
    <w:rsid w:val="008329E9"/>
    <w:rsid w:val="00840765"/>
    <w:rsid w:val="008755CE"/>
    <w:rsid w:val="00896118"/>
    <w:rsid w:val="008C4DE7"/>
    <w:rsid w:val="00923E33"/>
    <w:rsid w:val="00925B51"/>
    <w:rsid w:val="009443E1"/>
    <w:rsid w:val="009A0365"/>
    <w:rsid w:val="009A0B70"/>
    <w:rsid w:val="009A3360"/>
    <w:rsid w:val="00A31792"/>
    <w:rsid w:val="00A45BE9"/>
    <w:rsid w:val="00A56BF0"/>
    <w:rsid w:val="00A83AA2"/>
    <w:rsid w:val="00AC25CC"/>
    <w:rsid w:val="00AF120F"/>
    <w:rsid w:val="00B03E5F"/>
    <w:rsid w:val="00B05E09"/>
    <w:rsid w:val="00BB712B"/>
    <w:rsid w:val="00C1332A"/>
    <w:rsid w:val="00C32FD5"/>
    <w:rsid w:val="00D17770"/>
    <w:rsid w:val="00D46B50"/>
    <w:rsid w:val="00DA7033"/>
    <w:rsid w:val="00DB79D0"/>
    <w:rsid w:val="00DF5684"/>
    <w:rsid w:val="00DF63E4"/>
    <w:rsid w:val="00E50674"/>
    <w:rsid w:val="00E534E9"/>
    <w:rsid w:val="00E74CC9"/>
    <w:rsid w:val="00E75D66"/>
    <w:rsid w:val="00E90A98"/>
    <w:rsid w:val="00E92749"/>
    <w:rsid w:val="00E97918"/>
    <w:rsid w:val="00EC3594"/>
    <w:rsid w:val="00F25B34"/>
    <w:rsid w:val="00F610D1"/>
    <w:rsid w:val="00F9065F"/>
    <w:rsid w:val="00F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F56A2"/>
  <w15:docId w15:val="{5721939C-517A-46C7-BD2E-3B5BF7DD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273" w:lineRule="exact"/>
      <w:ind w:left="47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4B664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4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footnote reference"/>
    <w:basedOn w:val="a0"/>
    <w:uiPriority w:val="99"/>
    <w:semiHidden/>
    <w:unhideWhenUsed/>
    <w:rsid w:val="004B664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443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3E1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944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4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43E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4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43E1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ConsPlusNormal">
    <w:name w:val="ConsPlusNormal"/>
    <w:rsid w:val="00E534E9"/>
    <w:rPr>
      <w:rFonts w:ascii="Calibri" w:eastAsia="Times New Roman" w:hAnsi="Calibri" w:cs="Calibri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80C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80C74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footer"/>
    <w:basedOn w:val="a"/>
    <w:link w:val="af3"/>
    <w:uiPriority w:val="99"/>
    <w:unhideWhenUsed/>
    <w:rsid w:val="00180C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80C7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75D6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F9F6-E3C1-4EDB-8DA8-5A10723F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Герасенков Павел Владимирович</dc:creator>
  <cp:lastModifiedBy>Trifonova</cp:lastModifiedBy>
  <cp:revision>2</cp:revision>
  <cp:lastPrinted>2019-06-10T11:51:00Z</cp:lastPrinted>
  <dcterms:created xsi:type="dcterms:W3CDTF">2019-09-20T01:01:00Z</dcterms:created>
  <dcterms:modified xsi:type="dcterms:W3CDTF">2019-09-20T01:01:00Z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LastSaved">
    <vt:filetime>2019-01-09T00:00:00Z</vt:filetime>
  </property>
</Properties>
</file>