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9E" w:rsidRPr="00744A0E" w:rsidRDefault="0073169E" w:rsidP="0073169E">
      <w:pPr>
        <w:keepNext/>
        <w:jc w:val="center"/>
        <w:outlineLvl w:val="1"/>
        <w:rPr>
          <w:bCs/>
        </w:rPr>
      </w:pPr>
      <w:r w:rsidRPr="00744A0E">
        <w:rPr>
          <w:bCs/>
        </w:rPr>
        <w:t>РОССИЙСКАЯ ФЕДЕРАЦИЯ (РОССИЯ)</w:t>
      </w:r>
    </w:p>
    <w:p w:rsidR="0073169E" w:rsidRPr="00744A0E" w:rsidRDefault="0073169E" w:rsidP="0073169E"/>
    <w:p w:rsidR="0073169E" w:rsidRPr="00744A0E" w:rsidRDefault="0073169E" w:rsidP="0073169E">
      <w:pPr>
        <w:jc w:val="center"/>
      </w:pPr>
      <w:r w:rsidRPr="00744A0E">
        <w:t>РЕСПУБЛИКА САХА (ЯКУТИЯ)</w:t>
      </w:r>
    </w:p>
    <w:p w:rsidR="0073169E" w:rsidRPr="00744A0E" w:rsidRDefault="0073169E" w:rsidP="0073169E">
      <w:pPr>
        <w:jc w:val="center"/>
      </w:pPr>
    </w:p>
    <w:p w:rsidR="0073169E" w:rsidRPr="00744A0E" w:rsidRDefault="0073169E" w:rsidP="0073169E">
      <w:pPr>
        <w:jc w:val="center"/>
      </w:pPr>
      <w:r w:rsidRPr="00744A0E">
        <w:t>МИРНИНСКИЙ РАЙОН</w:t>
      </w:r>
    </w:p>
    <w:p w:rsidR="0073169E" w:rsidRPr="00744A0E" w:rsidRDefault="0073169E" w:rsidP="0073169E">
      <w:pPr>
        <w:jc w:val="center"/>
      </w:pPr>
    </w:p>
    <w:p w:rsidR="0073169E" w:rsidRPr="00744A0E" w:rsidRDefault="0073169E" w:rsidP="0073169E">
      <w:pPr>
        <w:jc w:val="center"/>
      </w:pPr>
      <w:r w:rsidRPr="00744A0E">
        <w:t>МУНИЦИПАЛЬНОЕ ОБРАЗОВАНИЕ «ПОСЕЛОК АЙХАЛ»</w:t>
      </w:r>
    </w:p>
    <w:p w:rsidR="0073169E" w:rsidRPr="00744A0E" w:rsidRDefault="0073169E" w:rsidP="0073169E">
      <w:pPr>
        <w:jc w:val="center"/>
      </w:pPr>
    </w:p>
    <w:p w:rsidR="0073169E" w:rsidRPr="00744A0E" w:rsidRDefault="0073169E" w:rsidP="0073169E">
      <w:pPr>
        <w:jc w:val="center"/>
      </w:pPr>
      <w:r w:rsidRPr="00744A0E">
        <w:t>АЙХАЛЬСКИЙ ПОСЕЛКОВЫЙ СОВЕТ</w:t>
      </w:r>
    </w:p>
    <w:p w:rsidR="0073169E" w:rsidRPr="00744A0E" w:rsidRDefault="0073169E" w:rsidP="0073169E"/>
    <w:p w:rsidR="0073169E" w:rsidRPr="00744A0E" w:rsidRDefault="0073169E" w:rsidP="0073169E">
      <w:pPr>
        <w:jc w:val="center"/>
      </w:pPr>
      <w:r w:rsidRPr="0025774A">
        <w:rPr>
          <w:lang w:val="en-US"/>
        </w:rPr>
        <w:t>L</w:t>
      </w:r>
      <w:r>
        <w:rPr>
          <w:lang w:val="en-US"/>
        </w:rPr>
        <w:t>V</w:t>
      </w:r>
      <w:r w:rsidRPr="00744A0E">
        <w:t xml:space="preserve"> СЕССИЯ</w:t>
      </w:r>
    </w:p>
    <w:p w:rsidR="0073169E" w:rsidRPr="00744A0E" w:rsidRDefault="0073169E" w:rsidP="0073169E">
      <w:pPr>
        <w:jc w:val="center"/>
      </w:pPr>
    </w:p>
    <w:p w:rsidR="0073169E" w:rsidRDefault="0073169E" w:rsidP="0073169E">
      <w:pPr>
        <w:jc w:val="center"/>
        <w:rPr>
          <w:bCs/>
        </w:rPr>
      </w:pPr>
      <w:r w:rsidRPr="00744A0E">
        <w:rPr>
          <w:bCs/>
        </w:rPr>
        <w:t>РЕШЕНИЕ</w:t>
      </w:r>
    </w:p>
    <w:p w:rsidR="0073169E" w:rsidRPr="00744A0E" w:rsidRDefault="0073169E" w:rsidP="0073169E">
      <w:pPr>
        <w:jc w:val="center"/>
        <w:rPr>
          <w:bCs/>
        </w:rPr>
      </w:pPr>
    </w:p>
    <w:tbl>
      <w:tblPr>
        <w:tblW w:w="0" w:type="auto"/>
        <w:tblLook w:val="04A0"/>
      </w:tblPr>
      <w:tblGrid>
        <w:gridCol w:w="5210"/>
        <w:gridCol w:w="5211"/>
      </w:tblGrid>
      <w:tr w:rsidR="0073169E" w:rsidRPr="00744A0E" w:rsidTr="00F373F8">
        <w:tc>
          <w:tcPr>
            <w:tcW w:w="5210" w:type="dxa"/>
          </w:tcPr>
          <w:p w:rsidR="0073169E" w:rsidRPr="00744A0E" w:rsidRDefault="0073169E" w:rsidP="00F373F8">
            <w:pPr>
              <w:rPr>
                <w:bCs/>
              </w:rPr>
            </w:pPr>
            <w:r>
              <w:rPr>
                <w:bCs/>
              </w:rPr>
              <w:t>22 ноября</w:t>
            </w:r>
            <w:r>
              <w:rPr>
                <w:bCs/>
                <w:lang w:val="en-US"/>
              </w:rPr>
              <w:t xml:space="preserve"> 2016</w:t>
            </w:r>
            <w:r w:rsidRPr="00744A0E">
              <w:rPr>
                <w:bCs/>
              </w:rPr>
              <w:t xml:space="preserve"> года</w:t>
            </w:r>
          </w:p>
        </w:tc>
        <w:tc>
          <w:tcPr>
            <w:tcW w:w="5211" w:type="dxa"/>
          </w:tcPr>
          <w:p w:rsidR="0073169E" w:rsidRPr="00744A0E" w:rsidRDefault="0073169E" w:rsidP="00B61078">
            <w:pPr>
              <w:jc w:val="right"/>
              <w:rPr>
                <w:bCs/>
              </w:rPr>
            </w:pPr>
            <w:r w:rsidRPr="00744A0E">
              <w:rPr>
                <w:bCs/>
                <w:lang w:val="en-US"/>
              </w:rPr>
              <w:t>III</w:t>
            </w:r>
            <w:r w:rsidRPr="00744A0E">
              <w:rPr>
                <w:bCs/>
              </w:rPr>
              <w:t xml:space="preserve">-№ </w:t>
            </w:r>
            <w:r>
              <w:rPr>
                <w:bCs/>
              </w:rPr>
              <w:t>55</w:t>
            </w:r>
            <w:r w:rsidRPr="00744A0E">
              <w:rPr>
                <w:bCs/>
              </w:rPr>
              <w:t>-</w:t>
            </w:r>
            <w:r w:rsidR="00B61078">
              <w:rPr>
                <w:bCs/>
              </w:rPr>
              <w:t>3</w:t>
            </w:r>
          </w:p>
        </w:tc>
      </w:tr>
    </w:tbl>
    <w:p w:rsidR="00CB1C49" w:rsidRPr="00CB1C49" w:rsidRDefault="00CB1C49" w:rsidP="005C59BD">
      <w:pPr>
        <w:jc w:val="center"/>
        <w:rPr>
          <w:bCs/>
        </w:rPr>
      </w:pPr>
    </w:p>
    <w:p w:rsidR="00CB1C49" w:rsidRPr="00CB1C49" w:rsidRDefault="00CA7F37" w:rsidP="00CB1C49">
      <w:pPr>
        <w:pStyle w:val="a8"/>
      </w:pPr>
      <w:r w:rsidRPr="00CB1C49">
        <w:rPr>
          <w:bCs w:val="0"/>
        </w:rPr>
        <w:t>О внесении дополнений в Положение о</w:t>
      </w:r>
      <w:r w:rsidRPr="00CB1C49">
        <w:t xml:space="preserve"> налогах и сборах муниципального образования «Поселок Айхал»</w:t>
      </w:r>
      <w:r w:rsidR="00CB1C49" w:rsidRPr="00CB1C49">
        <w:t xml:space="preserve">, утвержденное решением </w:t>
      </w:r>
      <w:proofErr w:type="spellStart"/>
      <w:r w:rsidR="00CB1C49" w:rsidRPr="00CB1C49">
        <w:t>Айхальского</w:t>
      </w:r>
      <w:proofErr w:type="spellEnd"/>
      <w:r w:rsidR="00CB1C49" w:rsidRPr="00CB1C49">
        <w:t xml:space="preserve"> поселкового Совета от  27.11.2010 №</w:t>
      </w:r>
      <w:r w:rsidR="00CB1C49">
        <w:t xml:space="preserve"> </w:t>
      </w:r>
      <w:r w:rsidR="00CB1C49" w:rsidRPr="00CB1C49">
        <w:t>39-10</w:t>
      </w:r>
      <w:r w:rsidR="00CB1C49">
        <w:t xml:space="preserve"> </w:t>
      </w:r>
      <w:r w:rsidR="00CB1C49" w:rsidRPr="00CB1C49">
        <w:t>(с последующими изменения</w:t>
      </w:r>
      <w:r w:rsidR="0060322A">
        <w:t>м</w:t>
      </w:r>
      <w:r w:rsidR="00CB1C49" w:rsidRPr="00CB1C49">
        <w:t>и и дополнениями от 31.03.2011 № 43-12, от 19.05.2011 № 45-2,</w:t>
      </w:r>
      <w:r w:rsidR="00CB1C49">
        <w:t xml:space="preserve"> </w:t>
      </w:r>
      <w:r w:rsidR="00CB1C49" w:rsidRPr="00CB1C49">
        <w:t>от 29.11.2011 № 50-3, от 10.04.2012 № 54-8,</w:t>
      </w:r>
      <w:r w:rsidR="00CB1C49">
        <w:t xml:space="preserve"> </w:t>
      </w:r>
      <w:r w:rsidR="00CB1C49" w:rsidRPr="00CB1C49">
        <w:t xml:space="preserve">от 27.11.2012 </w:t>
      </w:r>
      <w:r w:rsidR="00CB1C49" w:rsidRPr="00CB1C49">
        <w:rPr>
          <w:lang w:val="en-US"/>
        </w:rPr>
        <w:t>III</w:t>
      </w:r>
      <w:r w:rsidR="00CB1C49" w:rsidRPr="00CB1C49">
        <w:t>-№ 2-8, от 29.04.2013 III- № 7-8,</w:t>
      </w:r>
      <w:r w:rsidR="00CB1C49">
        <w:t xml:space="preserve"> </w:t>
      </w:r>
      <w:r w:rsidR="00CB1C49" w:rsidRPr="00CB1C49">
        <w:t xml:space="preserve">от 30.06.2014 </w:t>
      </w:r>
      <w:r w:rsidR="00CB1C49" w:rsidRPr="00CB1C49">
        <w:rPr>
          <w:lang w:val="en-US"/>
        </w:rPr>
        <w:t>III</w:t>
      </w:r>
      <w:r w:rsidR="00CB1C49" w:rsidRPr="00CB1C49">
        <w:t xml:space="preserve">- № 23-4, от 19.11.2014 </w:t>
      </w:r>
      <w:r w:rsidR="00CB1C49" w:rsidRPr="00CB1C49">
        <w:rPr>
          <w:lang w:val="en-US"/>
        </w:rPr>
        <w:t>III</w:t>
      </w:r>
      <w:r w:rsidR="00CB1C49" w:rsidRPr="00CB1C49">
        <w:t xml:space="preserve">- № 29-4, от 27.11.2015 </w:t>
      </w:r>
      <w:r w:rsidR="00CB1C49" w:rsidRPr="00CB1C49">
        <w:rPr>
          <w:lang w:val="en-US"/>
        </w:rPr>
        <w:t>III</w:t>
      </w:r>
      <w:r w:rsidR="00CB1C49" w:rsidRPr="00CB1C49">
        <w:t>-№ 43-2</w:t>
      </w:r>
      <w:r w:rsidR="00CB1C49">
        <w:t>)</w:t>
      </w:r>
    </w:p>
    <w:p w:rsidR="00CA7F37" w:rsidRPr="00CC41AC" w:rsidRDefault="00CA7F37" w:rsidP="00694BA0">
      <w:pPr>
        <w:pStyle w:val="a8"/>
        <w:rPr>
          <w:b w:val="0"/>
        </w:rPr>
      </w:pPr>
    </w:p>
    <w:p w:rsidR="00F373F8" w:rsidRPr="00CC41AC" w:rsidRDefault="00F373F8" w:rsidP="00F373F8">
      <w:pPr>
        <w:pStyle w:val="ConsPlusNormal"/>
        <w:ind w:firstLine="540"/>
        <w:jc w:val="both"/>
        <w:rPr>
          <w:rFonts w:ascii="Times New Roman" w:hAnsi="Times New Roman" w:cs="Times New Roman"/>
          <w:b/>
          <w:sz w:val="24"/>
          <w:szCs w:val="24"/>
        </w:rPr>
      </w:pPr>
      <w:r w:rsidRPr="00CC41AC">
        <w:rPr>
          <w:rFonts w:ascii="Times New Roman" w:hAnsi="Times New Roman" w:cs="Times New Roman"/>
          <w:sz w:val="24"/>
          <w:szCs w:val="24"/>
        </w:rPr>
        <w:t xml:space="preserve">В соответствии с </w:t>
      </w:r>
      <w:hyperlink r:id="rId7" w:history="1">
        <w:r w:rsidRPr="00CC41AC">
          <w:rPr>
            <w:rStyle w:val="a3"/>
            <w:rFonts w:ascii="Times New Roman" w:hAnsi="Times New Roman" w:cs="Times New Roman"/>
            <w:color w:val="auto"/>
            <w:sz w:val="24"/>
            <w:szCs w:val="24"/>
            <w:u w:val="none"/>
          </w:rPr>
          <w:t>глав</w:t>
        </w:r>
        <w:r w:rsidR="00CC41AC" w:rsidRPr="00CC41AC">
          <w:rPr>
            <w:rStyle w:val="a3"/>
            <w:rFonts w:ascii="Times New Roman" w:hAnsi="Times New Roman" w:cs="Times New Roman"/>
            <w:color w:val="auto"/>
            <w:sz w:val="24"/>
            <w:szCs w:val="24"/>
            <w:u w:val="none"/>
          </w:rPr>
          <w:t>ами</w:t>
        </w:r>
        <w:r w:rsidRPr="00CC41AC">
          <w:rPr>
            <w:rStyle w:val="a3"/>
            <w:rFonts w:ascii="Times New Roman" w:hAnsi="Times New Roman" w:cs="Times New Roman"/>
            <w:color w:val="auto"/>
            <w:sz w:val="24"/>
            <w:szCs w:val="24"/>
            <w:u w:val="none"/>
          </w:rPr>
          <w:t xml:space="preserve"> 31, </w:t>
        </w:r>
        <w:bookmarkStart w:id="0" w:name="_GoBack"/>
        <w:bookmarkEnd w:id="0"/>
        <w:r w:rsidRPr="00CC41AC">
          <w:rPr>
            <w:rStyle w:val="a3"/>
            <w:rFonts w:ascii="Times New Roman" w:hAnsi="Times New Roman" w:cs="Times New Roman"/>
            <w:color w:val="auto"/>
            <w:sz w:val="24"/>
            <w:szCs w:val="24"/>
            <w:u w:val="none"/>
          </w:rPr>
          <w:t>32</w:t>
        </w:r>
      </w:hyperlink>
      <w:r w:rsidRPr="00CC41AC">
        <w:rPr>
          <w:rFonts w:ascii="Times New Roman" w:hAnsi="Times New Roman" w:cs="Times New Roman"/>
          <w:sz w:val="24"/>
          <w:szCs w:val="24"/>
        </w:rPr>
        <w:t xml:space="preserve"> Налогово</w:t>
      </w:r>
      <w:r w:rsidR="00CC41AC">
        <w:rPr>
          <w:rFonts w:ascii="Times New Roman" w:hAnsi="Times New Roman" w:cs="Times New Roman"/>
          <w:sz w:val="24"/>
          <w:szCs w:val="24"/>
        </w:rPr>
        <w:t>го кодекса Российской Федерации,</w:t>
      </w:r>
      <w:r w:rsidRPr="00CC41AC">
        <w:rPr>
          <w:rFonts w:ascii="Times New Roman" w:hAnsi="Times New Roman" w:cs="Times New Roman"/>
          <w:sz w:val="24"/>
          <w:szCs w:val="24"/>
        </w:rPr>
        <w:t xml:space="preserve"> </w:t>
      </w:r>
      <w:r w:rsidRPr="00CC41AC">
        <w:rPr>
          <w:rFonts w:ascii="Times New Roman" w:hAnsi="Times New Roman" w:cs="Times New Roman"/>
          <w:b/>
          <w:sz w:val="24"/>
          <w:szCs w:val="24"/>
        </w:rPr>
        <w:t>Айхальский</w:t>
      </w:r>
      <w:r w:rsidR="00CC41AC" w:rsidRPr="00CC41AC">
        <w:rPr>
          <w:rFonts w:ascii="Times New Roman" w:hAnsi="Times New Roman" w:cs="Times New Roman"/>
          <w:b/>
          <w:sz w:val="24"/>
          <w:szCs w:val="24"/>
        </w:rPr>
        <w:t xml:space="preserve"> </w:t>
      </w:r>
      <w:r w:rsidRPr="00CC41AC">
        <w:rPr>
          <w:rFonts w:ascii="Times New Roman" w:hAnsi="Times New Roman" w:cs="Times New Roman"/>
          <w:b/>
          <w:sz w:val="24"/>
          <w:szCs w:val="24"/>
        </w:rPr>
        <w:t>поселковый Совет решил:</w:t>
      </w:r>
    </w:p>
    <w:p w:rsidR="00F373F8" w:rsidRPr="00CC41AC" w:rsidRDefault="00F373F8" w:rsidP="00F373F8">
      <w:pPr>
        <w:pStyle w:val="a6"/>
        <w:spacing w:after="0"/>
        <w:ind w:firstLine="567"/>
        <w:jc w:val="both"/>
      </w:pPr>
    </w:p>
    <w:p w:rsidR="00F373F8" w:rsidRDefault="00F373F8" w:rsidP="00F373F8">
      <w:pPr>
        <w:pStyle w:val="a8"/>
        <w:numPr>
          <w:ilvl w:val="0"/>
          <w:numId w:val="20"/>
        </w:numPr>
        <w:ind w:left="0" w:firstLine="567"/>
        <w:jc w:val="both"/>
        <w:rPr>
          <w:b w:val="0"/>
        </w:rPr>
      </w:pPr>
      <w:r w:rsidRPr="00CC41AC">
        <w:rPr>
          <w:b w:val="0"/>
        </w:rPr>
        <w:t xml:space="preserve">Внести следующие изменения и дополнения в </w:t>
      </w:r>
      <w:r w:rsidRPr="00CC41AC">
        <w:rPr>
          <w:b w:val="0"/>
          <w:bCs w:val="0"/>
        </w:rPr>
        <w:t>Положение о</w:t>
      </w:r>
      <w:r w:rsidRPr="00CC41AC">
        <w:rPr>
          <w:b w:val="0"/>
        </w:rPr>
        <w:t xml:space="preserve"> налогах и сборах муниципального образования «Поселок Айхал», утвержденное решением </w:t>
      </w:r>
      <w:proofErr w:type="spellStart"/>
      <w:r w:rsidRPr="00CC41AC">
        <w:rPr>
          <w:b w:val="0"/>
        </w:rPr>
        <w:t>Айхальского</w:t>
      </w:r>
      <w:proofErr w:type="spellEnd"/>
      <w:r>
        <w:rPr>
          <w:b w:val="0"/>
        </w:rPr>
        <w:t xml:space="preserve"> поселкового Совета от  27.11.2010 № 39-10 (с последующими изменениями и дополнениями от 31.03.2011 № 43-12, от 19.05.2011 № 45-2, от 29.11.2011 № 50-3, от 10.04.2012 № 54-8, от 27.11.2012 </w:t>
      </w:r>
      <w:r>
        <w:rPr>
          <w:b w:val="0"/>
          <w:lang w:val="en-US"/>
        </w:rPr>
        <w:t>III</w:t>
      </w:r>
      <w:r>
        <w:rPr>
          <w:b w:val="0"/>
        </w:rPr>
        <w:t xml:space="preserve">-№ 2-8, от 29.04.2013 III- № 7-8, от 30.06.2014 </w:t>
      </w:r>
      <w:r>
        <w:rPr>
          <w:b w:val="0"/>
          <w:lang w:val="en-US"/>
        </w:rPr>
        <w:t>III</w:t>
      </w:r>
      <w:r>
        <w:rPr>
          <w:b w:val="0"/>
        </w:rPr>
        <w:t xml:space="preserve">- № 23-4, от 19.11.2014 </w:t>
      </w:r>
      <w:r>
        <w:rPr>
          <w:b w:val="0"/>
          <w:lang w:val="en-US"/>
        </w:rPr>
        <w:t>III</w:t>
      </w:r>
      <w:r>
        <w:rPr>
          <w:b w:val="0"/>
        </w:rPr>
        <w:t xml:space="preserve">- № 29-4, от 27.11.2015 </w:t>
      </w:r>
      <w:r>
        <w:rPr>
          <w:b w:val="0"/>
          <w:lang w:val="en-US"/>
        </w:rPr>
        <w:t>III</w:t>
      </w:r>
      <w:r>
        <w:rPr>
          <w:b w:val="0"/>
        </w:rPr>
        <w:t>-№ 43-2) (далее – Положение):</w:t>
      </w:r>
    </w:p>
    <w:p w:rsidR="00F373F8" w:rsidRDefault="00F373F8" w:rsidP="00F373F8">
      <w:pPr>
        <w:pStyle w:val="a8"/>
        <w:numPr>
          <w:ilvl w:val="1"/>
          <w:numId w:val="20"/>
        </w:numPr>
        <w:ind w:left="0" w:firstLine="567"/>
        <w:jc w:val="both"/>
        <w:rPr>
          <w:b w:val="0"/>
        </w:rPr>
      </w:pPr>
      <w:r>
        <w:rPr>
          <w:b w:val="0"/>
        </w:rPr>
        <w:t xml:space="preserve">Часть </w:t>
      </w:r>
      <w:r>
        <w:rPr>
          <w:b w:val="0"/>
          <w:lang w:val="en-US"/>
        </w:rPr>
        <w:t>III</w:t>
      </w:r>
      <w:r>
        <w:rPr>
          <w:b w:val="0"/>
        </w:rPr>
        <w:t>.1 «Налог на имущество физических лиц» Положения изложить в новой редакции:</w:t>
      </w:r>
    </w:p>
    <w:p w:rsidR="00F373F8" w:rsidRDefault="00F373F8" w:rsidP="00F373F8">
      <w:pPr>
        <w:ind w:firstLine="567"/>
        <w:jc w:val="both"/>
        <w:rPr>
          <w:b/>
        </w:rPr>
      </w:pPr>
      <w:r>
        <w:t>«</w:t>
      </w:r>
      <w:r>
        <w:rPr>
          <w:b/>
          <w:lang w:val="en-US"/>
        </w:rPr>
        <w:t>III</w:t>
      </w:r>
      <w:r>
        <w:rPr>
          <w:b/>
        </w:rPr>
        <w:t>.1. Налог на имущество физических лиц.</w:t>
      </w:r>
    </w:p>
    <w:p w:rsidR="00F373F8" w:rsidRDefault="00F373F8" w:rsidP="00F373F8">
      <w:pPr>
        <w:ind w:firstLine="567"/>
        <w:jc w:val="both"/>
      </w:pPr>
      <w:r>
        <w:rPr>
          <w:b/>
        </w:rPr>
        <w:t xml:space="preserve">Статья 4. Введение налога на имущество физических лиц. </w:t>
      </w:r>
      <w:r>
        <w:t>Установить и ввести в действие с 1 января 2017 года на территории муниципального образования «Поселок Айхал» Мирнинского района Республики Саха (Якутия) налог на имущество физических лиц.</w:t>
      </w:r>
    </w:p>
    <w:p w:rsidR="00F373F8" w:rsidRDefault="00F373F8" w:rsidP="00F373F8">
      <w:pPr>
        <w:ind w:firstLine="567"/>
        <w:jc w:val="both"/>
      </w:pPr>
      <w:r>
        <w:rPr>
          <w:b/>
        </w:rPr>
        <w:t>Статья 5.Плательщики налога на имущество физических лиц.</w:t>
      </w:r>
      <w:r>
        <w:t xml:space="preserve"> Налогоплательщиками налога на имущество физических лиц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w:t>
      </w:r>
    </w:p>
    <w:p w:rsidR="00F373F8" w:rsidRDefault="00F373F8" w:rsidP="00F373F8">
      <w:pPr>
        <w:ind w:firstLine="567"/>
        <w:jc w:val="both"/>
      </w:pPr>
      <w:r>
        <w:rPr>
          <w:b/>
        </w:rPr>
        <w:t>Статья 6. Объекты налогообложения</w:t>
      </w:r>
      <w:r>
        <w:t xml:space="preserve">. </w:t>
      </w:r>
      <w:r>
        <w:rPr>
          <w:sz w:val="23"/>
          <w:szCs w:val="23"/>
        </w:rPr>
        <w:t>Объектом налогообложения признается имущество, расположенные  в  пределах муниципального образования, на территории которого введен налог в соответствии со статьей 401  Налогового Кодекса Российской Федерации</w:t>
      </w:r>
    </w:p>
    <w:p w:rsidR="00F373F8" w:rsidRDefault="00F373F8" w:rsidP="00F373F8">
      <w:pPr>
        <w:ind w:firstLine="567"/>
        <w:jc w:val="both"/>
        <w:rPr>
          <w:b/>
        </w:rPr>
      </w:pPr>
      <w:r>
        <w:rPr>
          <w:b/>
        </w:rPr>
        <w:t xml:space="preserve">Статья 7. Налоговая база. </w:t>
      </w:r>
    </w:p>
    <w:p w:rsidR="00F373F8" w:rsidRDefault="00F373F8" w:rsidP="00F373F8">
      <w:pPr>
        <w:numPr>
          <w:ilvl w:val="0"/>
          <w:numId w:val="21"/>
        </w:numPr>
        <w:ind w:left="0" w:firstLine="567"/>
        <w:jc w:val="both"/>
      </w:pPr>
      <w:r>
        <w:t>Установить, что налоговая база по налогу на имущество физических лиц в отношении объектов налогообложения определяется исходя из их кадастровой стоимости, за исключением случая, предусмотренного пунктом 2 настоящей статьи.</w:t>
      </w:r>
    </w:p>
    <w:p w:rsidR="00F373F8" w:rsidRDefault="00F373F8" w:rsidP="00F373F8">
      <w:pPr>
        <w:numPr>
          <w:ilvl w:val="0"/>
          <w:numId w:val="21"/>
        </w:numPr>
        <w:ind w:left="0" w:firstLine="567"/>
        <w:jc w:val="both"/>
      </w:pPr>
      <w:r>
        <w:t>Налоговая база в отношении объектов налогообложения определяется исходя из их инвентаризационной стоимости в случае если не принято решение об установлении единой даты начала применения на территории Республики Саха (Якутия) порядка определения налоговой базы по налогу на имущество физических лиц исходя из кадастровой стоимости объектов.</w:t>
      </w:r>
    </w:p>
    <w:p w:rsidR="00F373F8" w:rsidRDefault="00F373F8" w:rsidP="00F373F8">
      <w:pPr>
        <w:ind w:firstLine="567"/>
        <w:jc w:val="both"/>
      </w:pPr>
      <w:r>
        <w:rPr>
          <w:b/>
        </w:rPr>
        <w:t>Статья 8. Налоговый период</w:t>
      </w:r>
      <w:r>
        <w:t>. Налоговым периодом признается календарный год.</w:t>
      </w:r>
    </w:p>
    <w:p w:rsidR="00F373F8" w:rsidRDefault="00F373F8" w:rsidP="00F373F8">
      <w:pPr>
        <w:ind w:firstLine="567"/>
        <w:jc w:val="both"/>
        <w:rPr>
          <w:b/>
        </w:rPr>
      </w:pPr>
      <w:r>
        <w:rPr>
          <w:b/>
        </w:rPr>
        <w:t>Статья 9. Налоговые ставки.</w:t>
      </w:r>
    </w:p>
    <w:p w:rsidR="00F373F8" w:rsidRDefault="00F373F8" w:rsidP="00F373F8">
      <w:pPr>
        <w:ind w:firstLine="567"/>
        <w:jc w:val="both"/>
      </w:pPr>
      <w:r>
        <w:lastRenderedPageBreak/>
        <w:t>1. В случае определения налоговой базы исходя из кадастровой стоимости объекта налогообложения, установить следующие налоговые ставки по налогу на имущество физических лиц:</w:t>
      </w:r>
    </w:p>
    <w:p w:rsidR="00F373F8" w:rsidRDefault="00F373F8" w:rsidP="00F373F8">
      <w:pPr>
        <w:ind w:firstLine="567"/>
        <w:jc w:val="both"/>
      </w:pPr>
      <w:r>
        <w:t>1.1. 0,1 процента в отношении:</w:t>
      </w:r>
    </w:p>
    <w:p w:rsidR="00F373F8" w:rsidRDefault="00F373F8" w:rsidP="00F373F8">
      <w:pPr>
        <w:ind w:firstLine="567"/>
        <w:jc w:val="both"/>
      </w:pPr>
      <w:r>
        <w:t>- жилых домов, жилых помещений;</w:t>
      </w:r>
    </w:p>
    <w:p w:rsidR="00F373F8" w:rsidRDefault="00F373F8" w:rsidP="00F373F8">
      <w:pPr>
        <w:ind w:firstLine="567"/>
        <w:jc w:val="both"/>
      </w:pPr>
      <w:r>
        <w:t>- объектов незавершенного строительства в случае, если проектируемым назначением таких объектов является жилой дом;</w:t>
      </w:r>
    </w:p>
    <w:p w:rsidR="00F373F8" w:rsidRDefault="00F373F8" w:rsidP="00F373F8">
      <w:pPr>
        <w:ind w:firstLine="567"/>
        <w:jc w:val="both"/>
      </w:pPr>
      <w:r>
        <w:t>- единых недвижимых комплексов, в состав которых входит хотя бы одно жилое помещение (жилой дом);</w:t>
      </w:r>
    </w:p>
    <w:p w:rsidR="00F373F8" w:rsidRDefault="00F373F8" w:rsidP="00F373F8">
      <w:pPr>
        <w:ind w:firstLine="567"/>
        <w:jc w:val="both"/>
      </w:pPr>
      <w:r>
        <w:t xml:space="preserve">- гаражей и </w:t>
      </w:r>
      <w:proofErr w:type="spellStart"/>
      <w:r>
        <w:t>машино-мест</w:t>
      </w:r>
      <w:proofErr w:type="spellEnd"/>
      <w:r>
        <w:t>;</w:t>
      </w:r>
    </w:p>
    <w:p w:rsidR="00F373F8" w:rsidRDefault="00F373F8" w:rsidP="00F373F8">
      <w:pPr>
        <w:ind w:firstLine="567"/>
        <w:jc w:val="both"/>
      </w:pPr>
      <w: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373F8" w:rsidRDefault="00F373F8" w:rsidP="00F373F8">
      <w:pPr>
        <w:ind w:firstLine="567"/>
        <w:jc w:val="both"/>
      </w:pPr>
      <w:r>
        <w:t>1.2. 2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F373F8" w:rsidRDefault="00F373F8" w:rsidP="00F373F8">
      <w:pPr>
        <w:ind w:firstLine="567"/>
        <w:jc w:val="both"/>
      </w:pPr>
      <w:r>
        <w:t>1.3. 0,5 процентов в отношении прочих объектов налогообложения.</w:t>
      </w:r>
    </w:p>
    <w:p w:rsidR="00F373F8" w:rsidRDefault="00F373F8" w:rsidP="00F373F8">
      <w:pPr>
        <w:ind w:firstLine="567"/>
        <w:jc w:val="both"/>
      </w:pPr>
      <w:r>
        <w:t>2. В случае определения налоговой базы исходя из инвентаризационной стоимости, установить следующие налоговые ставки налога на имущество физических лиц в зависимости от суммарной инвентаризационной стоимости в следующих размерах:</w:t>
      </w:r>
    </w:p>
    <w:p w:rsidR="00F373F8" w:rsidRDefault="00F373F8" w:rsidP="00F373F8">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5"/>
        <w:gridCol w:w="3566"/>
      </w:tblGrid>
      <w:tr w:rsidR="00F373F8" w:rsidTr="00CC41AC">
        <w:tc>
          <w:tcPr>
            <w:tcW w:w="3289"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rPr>
                <w:b/>
                <w:bCs/>
              </w:rPr>
            </w:pPr>
            <w:r>
              <w:rPr>
                <w:b/>
                <w:bCs/>
              </w:rPr>
              <w:t>Суммарная инвентаризационная стоимость</w:t>
            </w:r>
          </w:p>
        </w:tc>
        <w:tc>
          <w:tcPr>
            <w:tcW w:w="1711"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rPr>
                <w:b/>
                <w:bCs/>
              </w:rPr>
            </w:pPr>
            <w:r>
              <w:rPr>
                <w:b/>
                <w:bCs/>
              </w:rPr>
              <w:t>Ставка налога</w:t>
            </w:r>
          </w:p>
        </w:tc>
      </w:tr>
      <w:tr w:rsidR="00F373F8" w:rsidTr="00CC41AC">
        <w:tc>
          <w:tcPr>
            <w:tcW w:w="3289"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pPr>
            <w:r>
              <w:t>До 300 тыс. рублей (включительно)</w:t>
            </w:r>
          </w:p>
        </w:tc>
        <w:tc>
          <w:tcPr>
            <w:tcW w:w="1711"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pPr>
            <w:r>
              <w:t>0,1 процента</w:t>
            </w:r>
          </w:p>
        </w:tc>
      </w:tr>
      <w:tr w:rsidR="00F373F8" w:rsidTr="00CC41AC">
        <w:tc>
          <w:tcPr>
            <w:tcW w:w="3289"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pPr>
            <w:r>
              <w:t>От 300 тыс. рублей до 500 тыс. рублей (включительно)</w:t>
            </w:r>
          </w:p>
        </w:tc>
        <w:tc>
          <w:tcPr>
            <w:tcW w:w="1711"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pPr>
            <w:r>
              <w:t>0,2 процента</w:t>
            </w:r>
          </w:p>
        </w:tc>
      </w:tr>
      <w:tr w:rsidR="00F373F8" w:rsidTr="00CC41AC">
        <w:tc>
          <w:tcPr>
            <w:tcW w:w="3289"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pPr>
            <w:r>
              <w:t xml:space="preserve">Свыше 500 тыс. рублей </w:t>
            </w:r>
          </w:p>
        </w:tc>
        <w:tc>
          <w:tcPr>
            <w:tcW w:w="1711" w:type="pct"/>
            <w:tcBorders>
              <w:top w:val="single" w:sz="4" w:space="0" w:color="auto"/>
              <w:left w:val="single" w:sz="4" w:space="0" w:color="auto"/>
              <w:bottom w:val="single" w:sz="4" w:space="0" w:color="auto"/>
              <w:right w:val="single" w:sz="4" w:space="0" w:color="auto"/>
            </w:tcBorders>
            <w:hideMark/>
          </w:tcPr>
          <w:p w:rsidR="00F373F8" w:rsidRDefault="00F373F8">
            <w:pPr>
              <w:pStyle w:val="ae"/>
              <w:ind w:left="0"/>
              <w:jc w:val="both"/>
            </w:pPr>
            <w:r>
              <w:t>0,5 процента</w:t>
            </w:r>
          </w:p>
        </w:tc>
      </w:tr>
    </w:tbl>
    <w:p w:rsidR="00F373F8" w:rsidRDefault="00F373F8" w:rsidP="00F373F8">
      <w:pPr>
        <w:ind w:firstLine="567"/>
        <w:jc w:val="both"/>
      </w:pPr>
    </w:p>
    <w:p w:rsidR="00F373F8" w:rsidRDefault="00F373F8" w:rsidP="00F373F8">
      <w:pPr>
        <w:ind w:firstLine="567"/>
        <w:jc w:val="both"/>
      </w:pPr>
      <w:r>
        <w:rPr>
          <w:b/>
        </w:rPr>
        <w:t xml:space="preserve">Статья 10. Налоговые </w:t>
      </w:r>
      <w:proofErr w:type="spellStart"/>
      <w:r>
        <w:rPr>
          <w:b/>
        </w:rPr>
        <w:t>льготы.</w:t>
      </w:r>
      <w:r>
        <w:t>От</w:t>
      </w:r>
      <w:proofErr w:type="spellEnd"/>
      <w:r>
        <w:t xml:space="preserve"> уплаты налога на имущество физических лиц освобождаются категории граждан, установленные статьей 407 Налогового Кодекса РФ.</w:t>
      </w:r>
    </w:p>
    <w:p w:rsidR="00F373F8" w:rsidRDefault="00F373F8" w:rsidP="00F373F8">
      <w:pPr>
        <w:autoSpaceDE w:val="0"/>
        <w:autoSpaceDN w:val="0"/>
        <w:adjustRightInd w:val="0"/>
        <w:ind w:firstLine="567"/>
        <w:jc w:val="both"/>
      </w:pPr>
      <w:r>
        <w:rPr>
          <w:b/>
        </w:rPr>
        <w:t>Статья 11. Порядок и сроки уплаты налога.</w:t>
      </w:r>
    </w:p>
    <w:p w:rsidR="00F373F8" w:rsidRDefault="00F373F8" w:rsidP="00F373F8">
      <w:pPr>
        <w:autoSpaceDE w:val="0"/>
        <w:autoSpaceDN w:val="0"/>
        <w:adjustRightInd w:val="0"/>
        <w:ind w:firstLine="567"/>
        <w:jc w:val="both"/>
      </w:pPr>
      <w:r>
        <w:t>Порядок и сроки уплаты налога на имущество физических лиц регламентируются статьей 409 Налогового кодекса Российской Федерации.</w:t>
      </w:r>
    </w:p>
    <w:p w:rsidR="00F373F8" w:rsidRDefault="00F373F8" w:rsidP="00F373F8">
      <w:pPr>
        <w:autoSpaceDE w:val="0"/>
        <w:autoSpaceDN w:val="0"/>
        <w:adjustRightInd w:val="0"/>
        <w:ind w:firstLine="567"/>
        <w:jc w:val="both"/>
      </w:pPr>
      <w:r>
        <w:t xml:space="preserve">Статья 12. Налоговая </w:t>
      </w:r>
    </w:p>
    <w:p w:rsidR="00F373F8" w:rsidRDefault="00F373F8" w:rsidP="00F373F8">
      <w:pPr>
        <w:ind w:firstLine="567"/>
        <w:jc w:val="both"/>
        <w:rPr>
          <w:bCs/>
        </w:rPr>
      </w:pPr>
      <w:r>
        <w:rPr>
          <w:b/>
          <w:bCs/>
        </w:rPr>
        <w:t>Статья 12. Заключительные положения</w:t>
      </w:r>
      <w:r>
        <w:rPr>
          <w:bCs/>
        </w:rPr>
        <w:t>.</w:t>
      </w:r>
    </w:p>
    <w:p w:rsidR="00F373F8" w:rsidRDefault="00F373F8" w:rsidP="00F373F8">
      <w:pPr>
        <w:ind w:firstLine="567"/>
        <w:jc w:val="both"/>
        <w:rPr>
          <w:bCs/>
        </w:rPr>
      </w:pPr>
      <w:r>
        <w:rPr>
          <w:bCs/>
        </w:rPr>
        <w:t>Все налоговые правоотношения, возникающие по поводу налога на имущество физических лиц, неурегулированные настоящим Положением, регламентируются Главой 32 «Налог на имущество физических лиц» Налогового кодекса Российской Федерации.».</w:t>
      </w:r>
    </w:p>
    <w:p w:rsidR="00F373F8" w:rsidRDefault="00F373F8" w:rsidP="00F373F8">
      <w:pPr>
        <w:ind w:firstLine="567"/>
        <w:jc w:val="both"/>
        <w:rPr>
          <w:bCs/>
        </w:rPr>
      </w:pPr>
      <w:r>
        <w:rPr>
          <w:bCs/>
        </w:rPr>
        <w:t>1.2.</w:t>
      </w:r>
      <w:r>
        <w:rPr>
          <w:bCs/>
        </w:rPr>
        <w:tab/>
        <w:t>Приложение №3 к Положению «Ставки земельного налога за земельные участки категории земель населенных пунктов на территории МО «Поселок Айхал» на 2017 год изложить в новой редакции согласно Приложению №1 к настоящему решению.</w:t>
      </w:r>
    </w:p>
    <w:p w:rsidR="00F373F8" w:rsidRDefault="00F373F8" w:rsidP="00F373F8">
      <w:pPr>
        <w:ind w:firstLine="567"/>
        <w:jc w:val="both"/>
        <w:rPr>
          <w:bCs/>
        </w:rPr>
      </w:pPr>
      <w:r>
        <w:rPr>
          <w:bCs/>
        </w:rPr>
        <w:t>1.3.</w:t>
      </w:r>
      <w:r>
        <w:rPr>
          <w:bCs/>
        </w:rPr>
        <w:tab/>
        <w:t xml:space="preserve">Приложение №4 к Положению «Классификатор видов разрешенного использования земельных участков» изложить в новой редакции согласно Приложению №2 к настоящему решению. </w:t>
      </w:r>
    </w:p>
    <w:p w:rsidR="00F373F8" w:rsidRDefault="00F373F8" w:rsidP="00F373F8">
      <w:pPr>
        <w:ind w:firstLine="567"/>
        <w:jc w:val="both"/>
      </w:pPr>
      <w:r>
        <w:rPr>
          <w:bCs/>
        </w:rPr>
        <w:t>2.</w:t>
      </w:r>
      <w:r>
        <w:rPr>
          <w:bCs/>
        </w:rPr>
        <w:tab/>
      </w:r>
      <w:r>
        <w:t xml:space="preserve">Опубликовать настоящее решение в газете «Новости </w:t>
      </w:r>
      <w:proofErr w:type="spellStart"/>
      <w:r>
        <w:t>Айхала</w:t>
      </w:r>
      <w:proofErr w:type="spellEnd"/>
      <w:r>
        <w:t>» и разместить на официальном сайте Администрации МО «Поселок Айхал» (</w:t>
      </w:r>
      <w:hyperlink r:id="rId8" w:history="1">
        <w:r>
          <w:rPr>
            <w:rStyle w:val="a3"/>
            <w:lang w:val="en-US"/>
          </w:rPr>
          <w:t>www</w:t>
        </w:r>
        <w:r>
          <w:rPr>
            <w:rStyle w:val="a3"/>
          </w:rPr>
          <w:t>.</w:t>
        </w:r>
        <w:proofErr w:type="spellStart"/>
        <w:r>
          <w:rPr>
            <w:rStyle w:val="a3"/>
          </w:rPr>
          <w:t>мо-айхал.</w:t>
        </w:r>
      </w:hyperlink>
      <w:r>
        <w:rPr>
          <w:u w:val="single"/>
        </w:rPr>
        <w:t>рф</w:t>
      </w:r>
      <w:proofErr w:type="spellEnd"/>
      <w:r>
        <w:t>).</w:t>
      </w:r>
    </w:p>
    <w:p w:rsidR="00F373F8" w:rsidRDefault="00F373F8" w:rsidP="00F373F8">
      <w:pPr>
        <w:ind w:firstLine="567"/>
        <w:jc w:val="both"/>
      </w:pPr>
      <w:r>
        <w:t>3.</w:t>
      </w:r>
      <w:r>
        <w:tab/>
        <w:t>Настоящее решение вступает в силу с 1 января 2017 года, но не ранее чем по истечении одного месяца со дня его официального опубликования.</w:t>
      </w:r>
    </w:p>
    <w:p w:rsidR="00F373F8" w:rsidRDefault="00F373F8" w:rsidP="00F373F8">
      <w:pPr>
        <w:ind w:firstLine="567"/>
        <w:jc w:val="both"/>
      </w:pPr>
      <w:r>
        <w:lastRenderedPageBreak/>
        <w:t>4.</w:t>
      </w:r>
      <w:r>
        <w:tab/>
        <w:t>Контроль исполнения настоящего решения возложить на Комиссию по бюджету, налоговой политике, землепользованию, собственности</w:t>
      </w:r>
      <w:r w:rsidR="00F95815">
        <w:t xml:space="preserve"> </w:t>
      </w:r>
      <w:r>
        <w:t>(</w:t>
      </w:r>
      <w:proofErr w:type="spellStart"/>
      <w:r>
        <w:t>Саманбетов</w:t>
      </w:r>
      <w:proofErr w:type="spellEnd"/>
      <w:r>
        <w:t xml:space="preserve"> К.С.).</w:t>
      </w:r>
    </w:p>
    <w:p w:rsidR="007D0424" w:rsidRDefault="007D0424" w:rsidP="005C59BD">
      <w:pPr>
        <w:tabs>
          <w:tab w:val="left" w:pos="5655"/>
          <w:tab w:val="left" w:pos="5730"/>
          <w:tab w:val="left" w:pos="6525"/>
        </w:tabs>
        <w:jc w:val="both"/>
        <w:rPr>
          <w:b/>
        </w:rPr>
      </w:pPr>
    </w:p>
    <w:p w:rsidR="00F373F8" w:rsidRDefault="00F373F8" w:rsidP="005C59BD">
      <w:pPr>
        <w:tabs>
          <w:tab w:val="left" w:pos="5655"/>
          <w:tab w:val="left" w:pos="5730"/>
          <w:tab w:val="left" w:pos="6525"/>
        </w:tabs>
        <w:jc w:val="both"/>
        <w:rPr>
          <w:b/>
        </w:rPr>
      </w:pPr>
    </w:p>
    <w:p w:rsidR="00F373F8" w:rsidRDefault="00F373F8" w:rsidP="005C59BD">
      <w:pPr>
        <w:tabs>
          <w:tab w:val="left" w:pos="5655"/>
          <w:tab w:val="left" w:pos="5730"/>
          <w:tab w:val="left" w:pos="6525"/>
        </w:tabs>
        <w:jc w:val="both"/>
        <w:rPr>
          <w:b/>
        </w:rPr>
      </w:pPr>
    </w:p>
    <w:p w:rsidR="00F373F8" w:rsidRDefault="00F373F8" w:rsidP="005C59BD">
      <w:pPr>
        <w:tabs>
          <w:tab w:val="left" w:pos="5655"/>
          <w:tab w:val="left" w:pos="5730"/>
          <w:tab w:val="left" w:pos="6525"/>
        </w:tabs>
        <w:jc w:val="both"/>
        <w:rPr>
          <w:b/>
        </w:rPr>
      </w:pPr>
    </w:p>
    <w:p w:rsidR="00F60813" w:rsidRPr="00CA7F37" w:rsidRDefault="00F60813" w:rsidP="005C59BD">
      <w:pPr>
        <w:tabs>
          <w:tab w:val="left" w:pos="5655"/>
          <w:tab w:val="left" w:pos="5730"/>
          <w:tab w:val="left" w:pos="6525"/>
        </w:tabs>
        <w:jc w:val="both"/>
        <w:rPr>
          <w:b/>
        </w:rPr>
      </w:pPr>
    </w:p>
    <w:tbl>
      <w:tblPr>
        <w:tblW w:w="5000" w:type="pct"/>
        <w:tblLook w:val="04A0"/>
      </w:tblPr>
      <w:tblGrid>
        <w:gridCol w:w="5210"/>
        <w:gridCol w:w="5211"/>
      </w:tblGrid>
      <w:tr w:rsidR="007C31E8" w:rsidTr="00225DED">
        <w:tc>
          <w:tcPr>
            <w:tcW w:w="2500" w:type="pct"/>
          </w:tcPr>
          <w:p w:rsidR="007C31E8" w:rsidRPr="006D61D5" w:rsidRDefault="00EE6A42" w:rsidP="00225DED">
            <w:pPr>
              <w:jc w:val="both"/>
              <w:rPr>
                <w:b/>
              </w:rPr>
            </w:pPr>
            <w:r>
              <w:rPr>
                <w:b/>
              </w:rPr>
              <w:t>Глава</w:t>
            </w:r>
            <w:r w:rsidR="007C31E8">
              <w:rPr>
                <w:b/>
              </w:rPr>
              <w:t xml:space="preserve"> </w:t>
            </w:r>
            <w:r w:rsidR="004F357B">
              <w:rPr>
                <w:b/>
              </w:rPr>
              <w:t>поселка</w:t>
            </w:r>
          </w:p>
          <w:p w:rsidR="007C31E8" w:rsidRPr="006D61D5" w:rsidRDefault="007C31E8" w:rsidP="00225DED">
            <w:pPr>
              <w:jc w:val="both"/>
              <w:rPr>
                <w:b/>
              </w:rPr>
            </w:pPr>
          </w:p>
          <w:p w:rsidR="007C31E8" w:rsidRDefault="007C31E8" w:rsidP="00225DED">
            <w:pPr>
              <w:jc w:val="both"/>
              <w:rPr>
                <w:b/>
              </w:rPr>
            </w:pPr>
          </w:p>
          <w:p w:rsidR="007C31E8" w:rsidRDefault="00EB5E4E" w:rsidP="00EE6A42">
            <w:pPr>
              <w:jc w:val="both"/>
            </w:pPr>
            <w:r>
              <w:rPr>
                <w:b/>
              </w:rPr>
              <w:t>____</w:t>
            </w:r>
            <w:r w:rsidR="007C31E8" w:rsidRPr="006D61D5">
              <w:rPr>
                <w:b/>
              </w:rPr>
              <w:t>_________________________</w:t>
            </w:r>
            <w:r w:rsidR="00EE6A42">
              <w:rPr>
                <w:b/>
              </w:rPr>
              <w:t>В.П. Карпов</w:t>
            </w:r>
          </w:p>
        </w:tc>
        <w:tc>
          <w:tcPr>
            <w:tcW w:w="2500" w:type="pct"/>
          </w:tcPr>
          <w:p w:rsidR="004F357B" w:rsidRDefault="007C31E8" w:rsidP="00225DED">
            <w:pPr>
              <w:tabs>
                <w:tab w:val="left" w:pos="360"/>
              </w:tabs>
              <w:rPr>
                <w:b/>
              </w:rPr>
            </w:pPr>
            <w:r w:rsidRPr="006D61D5">
              <w:rPr>
                <w:b/>
              </w:rPr>
              <w:t>Председатель</w:t>
            </w:r>
          </w:p>
          <w:p w:rsidR="007C31E8" w:rsidRPr="006D61D5" w:rsidRDefault="007C31E8" w:rsidP="00225DED">
            <w:pPr>
              <w:tabs>
                <w:tab w:val="left" w:pos="360"/>
              </w:tabs>
              <w:rPr>
                <w:b/>
              </w:rPr>
            </w:pPr>
            <w:proofErr w:type="spellStart"/>
            <w:r>
              <w:rPr>
                <w:b/>
              </w:rPr>
              <w:t>Айхальского</w:t>
            </w:r>
            <w:proofErr w:type="spellEnd"/>
            <w:r>
              <w:rPr>
                <w:b/>
              </w:rPr>
              <w:t xml:space="preserve"> поселкового Совета </w:t>
            </w:r>
          </w:p>
          <w:p w:rsidR="007C31E8" w:rsidRPr="006D61D5" w:rsidRDefault="007C31E8" w:rsidP="00225DED">
            <w:pPr>
              <w:tabs>
                <w:tab w:val="left" w:pos="360"/>
              </w:tabs>
              <w:rPr>
                <w:b/>
              </w:rPr>
            </w:pPr>
          </w:p>
          <w:p w:rsidR="007C31E8" w:rsidRDefault="007C31E8" w:rsidP="004F357B">
            <w:pPr>
              <w:tabs>
                <w:tab w:val="left" w:pos="360"/>
              </w:tabs>
            </w:pPr>
            <w:r w:rsidRPr="006D61D5">
              <w:rPr>
                <w:b/>
              </w:rPr>
              <w:t>__________________________</w:t>
            </w:r>
            <w:r w:rsidR="004F357B">
              <w:rPr>
                <w:b/>
              </w:rPr>
              <w:t xml:space="preserve">С.А. </w:t>
            </w:r>
            <w:proofErr w:type="spellStart"/>
            <w:r w:rsidR="004F357B">
              <w:rPr>
                <w:b/>
              </w:rPr>
              <w:t>Домброван</w:t>
            </w:r>
            <w:proofErr w:type="spellEnd"/>
          </w:p>
        </w:tc>
      </w:tr>
    </w:tbl>
    <w:p w:rsidR="00F373F8" w:rsidRDefault="00F373F8" w:rsidP="004F357B">
      <w:pPr>
        <w:tabs>
          <w:tab w:val="left" w:pos="9733"/>
          <w:tab w:val="left" w:pos="10693"/>
          <w:tab w:val="left" w:pos="11653"/>
          <w:tab w:val="left" w:pos="12613"/>
          <w:tab w:val="left" w:pos="13573"/>
        </w:tabs>
        <w:ind w:left="93"/>
        <w:jc w:val="right"/>
      </w:pPr>
    </w:p>
    <w:p w:rsidR="00F373F8" w:rsidRDefault="00F373F8">
      <w:r>
        <w:br w:type="page"/>
      </w:r>
    </w:p>
    <w:p w:rsidR="004F357B" w:rsidRPr="006518BD" w:rsidRDefault="004F357B" w:rsidP="004F357B">
      <w:pPr>
        <w:tabs>
          <w:tab w:val="left" w:pos="9733"/>
          <w:tab w:val="left" w:pos="10693"/>
          <w:tab w:val="left" w:pos="11653"/>
          <w:tab w:val="left" w:pos="12613"/>
          <w:tab w:val="left" w:pos="13573"/>
        </w:tabs>
        <w:ind w:left="93"/>
        <w:jc w:val="right"/>
      </w:pPr>
      <w:r w:rsidRPr="006518BD">
        <w:lastRenderedPageBreak/>
        <w:t>Приложение №</w:t>
      </w:r>
      <w:r w:rsidR="00F95815">
        <w:t xml:space="preserve"> </w:t>
      </w:r>
      <w:r w:rsidRPr="006518BD">
        <w:t>1</w:t>
      </w:r>
    </w:p>
    <w:p w:rsidR="004F357B" w:rsidRPr="006518BD" w:rsidRDefault="00B61078" w:rsidP="004F357B">
      <w:pPr>
        <w:tabs>
          <w:tab w:val="left" w:pos="9733"/>
          <w:tab w:val="left" w:pos="10693"/>
          <w:tab w:val="left" w:pos="11653"/>
          <w:tab w:val="left" w:pos="12613"/>
          <w:tab w:val="left" w:pos="13573"/>
        </w:tabs>
        <w:ind w:left="93"/>
        <w:jc w:val="right"/>
      </w:pPr>
      <w:r>
        <w:t xml:space="preserve">к </w:t>
      </w:r>
      <w:r w:rsidR="004F357B" w:rsidRPr="006518BD">
        <w:t xml:space="preserve">решению </w:t>
      </w:r>
      <w:proofErr w:type="spellStart"/>
      <w:r w:rsidR="004F357B" w:rsidRPr="006518BD">
        <w:t>Айхальского</w:t>
      </w:r>
      <w:proofErr w:type="spellEnd"/>
      <w:r w:rsidR="004F357B" w:rsidRPr="006518BD">
        <w:t xml:space="preserve"> поселкового Совета</w:t>
      </w:r>
    </w:p>
    <w:p w:rsidR="004F357B" w:rsidRPr="006518BD" w:rsidRDefault="004F357B" w:rsidP="004F357B">
      <w:pPr>
        <w:tabs>
          <w:tab w:val="left" w:pos="9733"/>
          <w:tab w:val="left" w:pos="10693"/>
          <w:tab w:val="left" w:pos="11653"/>
          <w:tab w:val="left" w:pos="12613"/>
          <w:tab w:val="left" w:pos="13573"/>
        </w:tabs>
        <w:ind w:left="93"/>
        <w:jc w:val="right"/>
      </w:pPr>
      <w:r w:rsidRPr="006518BD">
        <w:t xml:space="preserve">от </w:t>
      </w:r>
      <w:r w:rsidR="00CC41AC">
        <w:t xml:space="preserve">22.11.2016 </w:t>
      </w:r>
      <w:r w:rsidRPr="006518BD">
        <w:rPr>
          <w:lang w:val="en-US"/>
        </w:rPr>
        <w:t>III</w:t>
      </w:r>
      <w:r w:rsidRPr="006518BD">
        <w:t xml:space="preserve">-№ </w:t>
      </w:r>
      <w:r w:rsidR="00CC41AC">
        <w:t>55</w:t>
      </w:r>
      <w:r w:rsidRPr="006518BD">
        <w:t>-</w:t>
      </w:r>
      <w:r w:rsidR="00B61078">
        <w:t>3</w:t>
      </w:r>
    </w:p>
    <w:p w:rsidR="004F357B" w:rsidRDefault="004F357B" w:rsidP="004F357B">
      <w:pPr>
        <w:tabs>
          <w:tab w:val="left" w:pos="9733"/>
          <w:tab w:val="left" w:pos="10693"/>
          <w:tab w:val="left" w:pos="11653"/>
          <w:tab w:val="left" w:pos="12613"/>
          <w:tab w:val="left" w:pos="13573"/>
        </w:tabs>
        <w:ind w:left="93"/>
        <w:jc w:val="center"/>
        <w:rPr>
          <w:b/>
        </w:rPr>
      </w:pPr>
    </w:p>
    <w:p w:rsidR="004F357B" w:rsidRPr="003F1505" w:rsidRDefault="004F357B" w:rsidP="004F357B">
      <w:pPr>
        <w:tabs>
          <w:tab w:val="left" w:pos="9733"/>
          <w:tab w:val="left" w:pos="10693"/>
          <w:tab w:val="left" w:pos="11653"/>
          <w:tab w:val="left" w:pos="12613"/>
          <w:tab w:val="left" w:pos="13573"/>
        </w:tabs>
        <w:ind w:left="93"/>
        <w:jc w:val="center"/>
        <w:rPr>
          <w:b/>
        </w:rPr>
      </w:pPr>
      <w:r w:rsidRPr="003F1505">
        <w:rPr>
          <w:b/>
        </w:rPr>
        <w:t>Ставки земельного налога за земельные участки категории земель населенных пунктов на терри</w:t>
      </w:r>
      <w:r>
        <w:rPr>
          <w:b/>
        </w:rPr>
        <w:t>тории МО «Поселок Айхал» на 2017</w:t>
      </w:r>
    </w:p>
    <w:p w:rsidR="004F357B" w:rsidRPr="00865DDE" w:rsidRDefault="004F357B" w:rsidP="004F357B">
      <w:pPr>
        <w:tabs>
          <w:tab w:val="left" w:pos="9733"/>
          <w:tab w:val="left" w:pos="10693"/>
          <w:tab w:val="left" w:pos="11653"/>
          <w:tab w:val="left" w:pos="12613"/>
          <w:tab w:val="left" w:pos="13573"/>
        </w:tabs>
        <w:ind w:left="93"/>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4587"/>
        <w:gridCol w:w="3497"/>
        <w:gridCol w:w="1503"/>
        <w:gridCol w:w="19"/>
      </w:tblGrid>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b/>
                <w:sz w:val="18"/>
                <w:szCs w:val="18"/>
              </w:rPr>
            </w:pPr>
            <w:r w:rsidRPr="00F60813">
              <w:rPr>
                <w:b/>
                <w:sz w:val="18"/>
                <w:szCs w:val="18"/>
              </w:rPr>
              <w:t xml:space="preserve">№ </w:t>
            </w:r>
            <w:proofErr w:type="spellStart"/>
            <w:r w:rsidRPr="00F60813">
              <w:rPr>
                <w:b/>
                <w:sz w:val="18"/>
                <w:szCs w:val="18"/>
              </w:rPr>
              <w:t>п</w:t>
            </w:r>
            <w:proofErr w:type="spellEnd"/>
            <w:r w:rsidRPr="00F60813">
              <w:rPr>
                <w:b/>
                <w:sz w:val="18"/>
                <w:szCs w:val="18"/>
              </w:rPr>
              <w:t>/</w:t>
            </w:r>
            <w:proofErr w:type="spellStart"/>
            <w:r w:rsidRPr="00F60813">
              <w:rPr>
                <w:b/>
                <w:sz w:val="18"/>
                <w:szCs w:val="18"/>
              </w:rPr>
              <w:t>п</w:t>
            </w:r>
            <w:proofErr w:type="spellEnd"/>
          </w:p>
        </w:tc>
        <w:tc>
          <w:tcPr>
            <w:tcW w:w="2201" w:type="pct"/>
            <w:shd w:val="clear" w:color="auto" w:fill="auto"/>
            <w:vAlign w:val="center"/>
          </w:tcPr>
          <w:p w:rsidR="004F357B" w:rsidRPr="00F60813" w:rsidRDefault="004F357B" w:rsidP="006518BD">
            <w:pPr>
              <w:jc w:val="center"/>
              <w:rPr>
                <w:b/>
                <w:sz w:val="18"/>
                <w:szCs w:val="18"/>
              </w:rPr>
            </w:pPr>
            <w:r w:rsidRPr="00F60813">
              <w:rPr>
                <w:b/>
                <w:sz w:val="18"/>
                <w:szCs w:val="18"/>
              </w:rPr>
              <w:t>Вид разрешенного использования  земель</w:t>
            </w:r>
          </w:p>
        </w:tc>
        <w:tc>
          <w:tcPr>
            <w:tcW w:w="1678" w:type="pct"/>
            <w:shd w:val="clear" w:color="auto" w:fill="auto"/>
            <w:vAlign w:val="center"/>
          </w:tcPr>
          <w:p w:rsidR="004F357B" w:rsidRPr="00F60813" w:rsidRDefault="004F357B" w:rsidP="006518BD">
            <w:pPr>
              <w:jc w:val="center"/>
              <w:rPr>
                <w:b/>
                <w:sz w:val="18"/>
                <w:szCs w:val="18"/>
              </w:rPr>
            </w:pPr>
            <w:r w:rsidRPr="00F60813">
              <w:rPr>
                <w:b/>
                <w:sz w:val="18"/>
                <w:szCs w:val="18"/>
              </w:rPr>
              <w:t>Состав вида разрешенного использования по категориям налогоплательщиков</w:t>
            </w:r>
          </w:p>
        </w:tc>
        <w:tc>
          <w:tcPr>
            <w:tcW w:w="721" w:type="pct"/>
            <w:shd w:val="clear" w:color="auto" w:fill="auto"/>
            <w:vAlign w:val="center"/>
          </w:tcPr>
          <w:p w:rsidR="004F357B" w:rsidRPr="00F60813" w:rsidRDefault="004F357B" w:rsidP="006518BD">
            <w:pPr>
              <w:jc w:val="center"/>
              <w:rPr>
                <w:b/>
                <w:sz w:val="18"/>
                <w:szCs w:val="18"/>
              </w:rPr>
            </w:pPr>
            <w:r w:rsidRPr="00F60813">
              <w:rPr>
                <w:b/>
                <w:bCs/>
                <w:sz w:val="18"/>
                <w:szCs w:val="18"/>
              </w:rPr>
              <w:t>процентная ставка земельного налога на 2017 год</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1</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 xml:space="preserve">Земельные участки, предназначенные для размещения домов </w:t>
            </w:r>
            <w:proofErr w:type="spellStart"/>
            <w:r w:rsidRPr="00F60813">
              <w:rPr>
                <w:sz w:val="18"/>
                <w:szCs w:val="18"/>
              </w:rPr>
              <w:t>среднеэтажной</w:t>
            </w:r>
            <w:proofErr w:type="spellEnd"/>
            <w:r w:rsidRPr="00F60813">
              <w:rPr>
                <w:sz w:val="18"/>
                <w:szCs w:val="18"/>
              </w:rPr>
              <w:t xml:space="preserve"> и многоэтажной жилой застройки</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0,3</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2</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домов малоэтажной и индивидуальной жилой застройки</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0,3</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3</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гаражей и автостоянок</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1,5</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4</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дачного строительства, садоводства и огородничества</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0,3</w:t>
            </w:r>
          </w:p>
        </w:tc>
      </w:tr>
      <w:tr w:rsidR="004F357B" w:rsidRPr="00F60813" w:rsidTr="006518BD">
        <w:trPr>
          <w:gridAfter w:val="1"/>
          <w:wAfter w:w="9" w:type="pct"/>
          <w:trHeight w:val="20"/>
          <w:jc w:val="center"/>
        </w:trPr>
        <w:tc>
          <w:tcPr>
            <w:tcW w:w="391" w:type="pct"/>
            <w:vMerge w:val="restart"/>
            <w:shd w:val="clear" w:color="auto" w:fill="auto"/>
            <w:vAlign w:val="center"/>
          </w:tcPr>
          <w:p w:rsidR="004F357B" w:rsidRPr="00F60813" w:rsidRDefault="004F357B" w:rsidP="006518BD">
            <w:pPr>
              <w:jc w:val="center"/>
              <w:rPr>
                <w:sz w:val="18"/>
                <w:szCs w:val="18"/>
              </w:rPr>
            </w:pPr>
            <w:r w:rsidRPr="00F60813">
              <w:rPr>
                <w:sz w:val="18"/>
                <w:szCs w:val="18"/>
              </w:rPr>
              <w:t>5</w:t>
            </w:r>
          </w:p>
        </w:tc>
        <w:tc>
          <w:tcPr>
            <w:tcW w:w="2201" w:type="pct"/>
            <w:vMerge w:val="restar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объектов торговли, общественного питания и бытового обслуживания</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5.1. земельные участки, предназначенные для размещения объектов торговли с правом реализации алкогольной продукции</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1,5</w:t>
            </w:r>
          </w:p>
        </w:tc>
      </w:tr>
      <w:tr w:rsidR="004F357B" w:rsidRPr="00F60813" w:rsidTr="006518BD">
        <w:trPr>
          <w:gridAfter w:val="1"/>
          <w:wAfter w:w="9" w:type="pct"/>
          <w:trHeight w:val="20"/>
          <w:jc w:val="center"/>
        </w:trPr>
        <w:tc>
          <w:tcPr>
            <w:tcW w:w="391" w:type="pct"/>
            <w:vMerge/>
            <w:vAlign w:val="center"/>
          </w:tcPr>
          <w:p w:rsidR="004F357B" w:rsidRPr="00F60813" w:rsidRDefault="004F357B" w:rsidP="006518BD">
            <w:pPr>
              <w:jc w:val="center"/>
              <w:rPr>
                <w:sz w:val="18"/>
                <w:szCs w:val="18"/>
              </w:rPr>
            </w:pPr>
          </w:p>
        </w:tc>
        <w:tc>
          <w:tcPr>
            <w:tcW w:w="2201" w:type="pct"/>
            <w:vMerge/>
            <w:vAlign w:val="center"/>
          </w:tcPr>
          <w:p w:rsidR="004F357B" w:rsidRPr="00F60813" w:rsidRDefault="004F357B" w:rsidP="006518BD">
            <w:pPr>
              <w:jc w:val="center"/>
              <w:rPr>
                <w:sz w:val="18"/>
                <w:szCs w:val="18"/>
              </w:rPr>
            </w:pP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5.2.земельные участки, занятые под пекарнями, торговым центром, блоками пищевых цехов, бытового обслуживания</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0,8</w:t>
            </w:r>
          </w:p>
        </w:tc>
      </w:tr>
      <w:tr w:rsidR="004F357B" w:rsidRPr="00F60813" w:rsidTr="006518BD">
        <w:trPr>
          <w:gridAfter w:val="1"/>
          <w:wAfter w:w="9" w:type="pct"/>
          <w:trHeight w:val="20"/>
          <w:jc w:val="center"/>
        </w:trPr>
        <w:tc>
          <w:tcPr>
            <w:tcW w:w="391" w:type="pct"/>
            <w:vMerge/>
            <w:vAlign w:val="center"/>
          </w:tcPr>
          <w:p w:rsidR="004F357B" w:rsidRPr="00F60813" w:rsidRDefault="004F357B" w:rsidP="006518BD">
            <w:pPr>
              <w:jc w:val="center"/>
              <w:rPr>
                <w:sz w:val="18"/>
                <w:szCs w:val="18"/>
              </w:rPr>
            </w:pPr>
          </w:p>
        </w:tc>
        <w:tc>
          <w:tcPr>
            <w:tcW w:w="2201" w:type="pct"/>
            <w:vMerge/>
            <w:vAlign w:val="center"/>
          </w:tcPr>
          <w:p w:rsidR="004F357B" w:rsidRPr="00F60813" w:rsidRDefault="004F357B" w:rsidP="006518BD">
            <w:pPr>
              <w:jc w:val="center"/>
              <w:rPr>
                <w:sz w:val="18"/>
                <w:szCs w:val="18"/>
              </w:rPr>
            </w:pP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5.3 для всех категорий кроме указанных в  п.5.1 и 5.2.</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1,5</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6</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гостиниц</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0,75</w:t>
            </w:r>
          </w:p>
        </w:tc>
      </w:tr>
      <w:tr w:rsidR="004F357B" w:rsidRPr="00F60813" w:rsidTr="006518BD">
        <w:trPr>
          <w:gridAfter w:val="1"/>
          <w:wAfter w:w="9" w:type="pct"/>
          <w:trHeight w:val="20"/>
          <w:jc w:val="center"/>
        </w:trPr>
        <w:tc>
          <w:tcPr>
            <w:tcW w:w="391" w:type="pct"/>
            <w:vAlign w:val="center"/>
          </w:tcPr>
          <w:p w:rsidR="004F357B" w:rsidRPr="00F60813" w:rsidRDefault="004F357B" w:rsidP="006518BD">
            <w:pPr>
              <w:jc w:val="center"/>
              <w:rPr>
                <w:sz w:val="18"/>
                <w:szCs w:val="18"/>
              </w:rPr>
            </w:pPr>
            <w:r w:rsidRPr="00F60813">
              <w:rPr>
                <w:sz w:val="18"/>
                <w:szCs w:val="18"/>
              </w:rPr>
              <w:t>7</w:t>
            </w:r>
          </w:p>
        </w:tc>
        <w:tc>
          <w:tcPr>
            <w:tcW w:w="2201" w:type="pct"/>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офисных зданий делового и коммерческого назначения</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0,75</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8</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объектов рекреационного и лечебно-оздоровительного назначения</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1,5</w:t>
            </w:r>
          </w:p>
        </w:tc>
      </w:tr>
      <w:tr w:rsidR="004F357B" w:rsidRPr="00F60813" w:rsidTr="006518BD">
        <w:trPr>
          <w:gridAfter w:val="1"/>
          <w:wAfter w:w="9" w:type="pct"/>
          <w:trHeight w:val="20"/>
          <w:jc w:val="center"/>
        </w:trPr>
        <w:tc>
          <w:tcPr>
            <w:tcW w:w="391" w:type="pct"/>
            <w:vMerge w:val="restart"/>
            <w:shd w:val="clear" w:color="auto" w:fill="auto"/>
            <w:vAlign w:val="center"/>
          </w:tcPr>
          <w:p w:rsidR="004F357B" w:rsidRPr="00F60813" w:rsidRDefault="004F357B" w:rsidP="006518BD">
            <w:pPr>
              <w:jc w:val="center"/>
              <w:rPr>
                <w:sz w:val="18"/>
                <w:szCs w:val="18"/>
              </w:rPr>
            </w:pPr>
            <w:r w:rsidRPr="00F60813">
              <w:rPr>
                <w:sz w:val="18"/>
                <w:szCs w:val="18"/>
              </w:rPr>
              <w:t>9</w:t>
            </w:r>
          </w:p>
        </w:tc>
        <w:tc>
          <w:tcPr>
            <w:tcW w:w="2201" w:type="pct"/>
            <w:vMerge w:val="restar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9.1.з/у предназначенные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w:t>
            </w:r>
          </w:p>
        </w:tc>
        <w:tc>
          <w:tcPr>
            <w:tcW w:w="721" w:type="pct"/>
            <w:shd w:val="clear" w:color="auto" w:fill="auto"/>
            <w:vAlign w:val="center"/>
          </w:tcPr>
          <w:p w:rsidR="004F357B" w:rsidRPr="0010065C" w:rsidRDefault="004F357B" w:rsidP="006518BD">
            <w:pPr>
              <w:jc w:val="center"/>
              <w:rPr>
                <w:sz w:val="18"/>
                <w:szCs w:val="18"/>
              </w:rPr>
            </w:pPr>
            <w:r w:rsidRPr="0010065C">
              <w:rPr>
                <w:sz w:val="18"/>
                <w:szCs w:val="18"/>
              </w:rPr>
              <w:t>0,8</w:t>
            </w:r>
            <w:r w:rsidR="0010065C" w:rsidRPr="0010065C">
              <w:rPr>
                <w:sz w:val="18"/>
                <w:szCs w:val="18"/>
              </w:rPr>
              <w:t>3</w:t>
            </w:r>
          </w:p>
        </w:tc>
      </w:tr>
      <w:tr w:rsidR="004F357B" w:rsidRPr="00F60813" w:rsidTr="006518BD">
        <w:trPr>
          <w:gridAfter w:val="1"/>
          <w:wAfter w:w="9" w:type="pct"/>
          <w:trHeight w:val="20"/>
          <w:jc w:val="center"/>
        </w:trPr>
        <w:tc>
          <w:tcPr>
            <w:tcW w:w="391" w:type="pct"/>
            <w:vMerge/>
            <w:vAlign w:val="center"/>
          </w:tcPr>
          <w:p w:rsidR="004F357B" w:rsidRPr="00F60813" w:rsidRDefault="004F357B" w:rsidP="006518BD">
            <w:pPr>
              <w:jc w:val="center"/>
              <w:rPr>
                <w:sz w:val="18"/>
                <w:szCs w:val="18"/>
              </w:rPr>
            </w:pPr>
          </w:p>
        </w:tc>
        <w:tc>
          <w:tcPr>
            <w:tcW w:w="2201" w:type="pct"/>
            <w:vMerge/>
            <w:vAlign w:val="center"/>
          </w:tcPr>
          <w:p w:rsidR="004F357B" w:rsidRPr="00F60813" w:rsidRDefault="004F357B" w:rsidP="006518BD">
            <w:pPr>
              <w:jc w:val="center"/>
              <w:rPr>
                <w:sz w:val="18"/>
                <w:szCs w:val="18"/>
              </w:rPr>
            </w:pP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 xml:space="preserve">9.2. </w:t>
            </w:r>
            <w:proofErr w:type="spellStart"/>
            <w:r w:rsidRPr="00F60813">
              <w:rPr>
                <w:sz w:val="18"/>
                <w:szCs w:val="18"/>
              </w:rPr>
              <w:t>з</w:t>
            </w:r>
            <w:proofErr w:type="spellEnd"/>
            <w:r w:rsidRPr="00F60813">
              <w:rPr>
                <w:sz w:val="18"/>
                <w:szCs w:val="18"/>
              </w:rPr>
              <w:t>/у предназначенные для размещения производственных и административных зданий, строений, сооружений  коммунального хозяйства</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0,2</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10</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электростанций, обслуживающих их сооружений и объектов</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1,5</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11</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0,01</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12</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занятые водными объектами, находящимися в обороте</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21" w:type="pct"/>
            <w:shd w:val="clear" w:color="auto" w:fill="auto"/>
            <w:vAlign w:val="center"/>
          </w:tcPr>
          <w:p w:rsidR="004F357B" w:rsidRPr="00F60813" w:rsidRDefault="004F357B" w:rsidP="006518BD">
            <w:pPr>
              <w:jc w:val="center"/>
              <w:rPr>
                <w:sz w:val="18"/>
                <w:szCs w:val="18"/>
              </w:rPr>
            </w:pPr>
            <w:r w:rsidRPr="00F60813">
              <w:rPr>
                <w:sz w:val="18"/>
                <w:szCs w:val="18"/>
              </w:rPr>
              <w:t>0,01</w:t>
            </w:r>
          </w:p>
        </w:tc>
      </w:tr>
      <w:tr w:rsidR="004F357B" w:rsidRPr="00F60813" w:rsidTr="006518BD">
        <w:trPr>
          <w:gridAfter w:val="1"/>
          <w:wAfter w:w="9" w:type="pct"/>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13</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надземных и подземных зданий, строений, сооружений,  устройств </w:t>
            </w:r>
            <w:r w:rsidRPr="00F60813">
              <w:rPr>
                <w:sz w:val="18"/>
                <w:szCs w:val="18"/>
              </w:rPr>
              <w:lastRenderedPageBreak/>
              <w:t>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lastRenderedPageBreak/>
              <w:t>для всех категорий</w:t>
            </w:r>
          </w:p>
        </w:tc>
        <w:tc>
          <w:tcPr>
            <w:tcW w:w="721" w:type="pct"/>
            <w:shd w:val="clear" w:color="auto" w:fill="auto"/>
            <w:vAlign w:val="center"/>
          </w:tcPr>
          <w:p w:rsidR="004F357B" w:rsidRPr="0010065C" w:rsidRDefault="004F357B" w:rsidP="006518BD">
            <w:pPr>
              <w:jc w:val="center"/>
              <w:rPr>
                <w:sz w:val="18"/>
                <w:szCs w:val="18"/>
              </w:rPr>
            </w:pPr>
            <w:r w:rsidRPr="0010065C">
              <w:rPr>
                <w:sz w:val="18"/>
                <w:szCs w:val="18"/>
              </w:rPr>
              <w:t>0,8</w:t>
            </w:r>
            <w:r w:rsidR="0010065C" w:rsidRPr="0010065C">
              <w:rPr>
                <w:sz w:val="18"/>
                <w:szCs w:val="18"/>
              </w:rPr>
              <w:t>3</w:t>
            </w:r>
          </w:p>
        </w:tc>
      </w:tr>
      <w:tr w:rsidR="004F357B" w:rsidRPr="00F60813" w:rsidTr="006518BD">
        <w:trPr>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lastRenderedPageBreak/>
              <w:t>14</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занятые особо охраняемыми территориями и объектами, городскими лесами, скверами, парками, городскими садами</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30" w:type="pct"/>
            <w:gridSpan w:val="2"/>
            <w:shd w:val="clear" w:color="auto" w:fill="auto"/>
            <w:vAlign w:val="center"/>
          </w:tcPr>
          <w:p w:rsidR="004F357B" w:rsidRPr="00F60813" w:rsidRDefault="004F357B" w:rsidP="006518BD">
            <w:pPr>
              <w:jc w:val="center"/>
              <w:rPr>
                <w:sz w:val="18"/>
                <w:szCs w:val="18"/>
              </w:rPr>
            </w:pPr>
            <w:r w:rsidRPr="00F60813">
              <w:rPr>
                <w:sz w:val="18"/>
                <w:szCs w:val="18"/>
              </w:rPr>
              <w:t>0,01</w:t>
            </w:r>
          </w:p>
        </w:tc>
      </w:tr>
      <w:tr w:rsidR="004F357B" w:rsidRPr="00F60813" w:rsidTr="006518BD">
        <w:trPr>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15</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сельскохозяйственного использования</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30" w:type="pct"/>
            <w:gridSpan w:val="2"/>
            <w:shd w:val="clear" w:color="auto" w:fill="auto"/>
            <w:vAlign w:val="center"/>
          </w:tcPr>
          <w:p w:rsidR="004F357B" w:rsidRPr="00F60813" w:rsidRDefault="004F357B" w:rsidP="006518BD">
            <w:pPr>
              <w:jc w:val="center"/>
              <w:rPr>
                <w:sz w:val="18"/>
                <w:szCs w:val="18"/>
              </w:rPr>
            </w:pPr>
            <w:r w:rsidRPr="00F60813">
              <w:rPr>
                <w:sz w:val="18"/>
                <w:szCs w:val="18"/>
              </w:rPr>
              <w:t>0,3</w:t>
            </w:r>
          </w:p>
        </w:tc>
      </w:tr>
      <w:tr w:rsidR="004F357B" w:rsidRPr="00F60813" w:rsidTr="006518BD">
        <w:trPr>
          <w:trHeight w:val="20"/>
          <w:jc w:val="center"/>
        </w:trPr>
        <w:tc>
          <w:tcPr>
            <w:tcW w:w="391" w:type="pct"/>
            <w:shd w:val="clear" w:color="auto" w:fill="auto"/>
            <w:vAlign w:val="center"/>
          </w:tcPr>
          <w:p w:rsidR="004F357B" w:rsidRPr="00F60813" w:rsidRDefault="004F357B" w:rsidP="006518BD">
            <w:pPr>
              <w:jc w:val="center"/>
              <w:rPr>
                <w:sz w:val="18"/>
                <w:szCs w:val="18"/>
              </w:rPr>
            </w:pPr>
            <w:r w:rsidRPr="00F60813">
              <w:rPr>
                <w:sz w:val="18"/>
                <w:szCs w:val="18"/>
              </w:rPr>
              <w:t>16</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РФ; земельные участки под полосами отвода водоемов, каналов и коллекторов, набережные.</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30" w:type="pct"/>
            <w:gridSpan w:val="2"/>
            <w:shd w:val="clear" w:color="auto" w:fill="auto"/>
            <w:vAlign w:val="center"/>
          </w:tcPr>
          <w:p w:rsidR="004F357B" w:rsidRPr="00F60813" w:rsidRDefault="004F357B" w:rsidP="006518BD">
            <w:pPr>
              <w:jc w:val="center"/>
              <w:rPr>
                <w:sz w:val="18"/>
                <w:szCs w:val="18"/>
              </w:rPr>
            </w:pPr>
            <w:r w:rsidRPr="00F60813">
              <w:rPr>
                <w:sz w:val="18"/>
                <w:szCs w:val="18"/>
              </w:rPr>
              <w:t>0,01</w:t>
            </w:r>
          </w:p>
        </w:tc>
      </w:tr>
      <w:tr w:rsidR="004F357B" w:rsidRPr="00F60813" w:rsidTr="006518BD">
        <w:trPr>
          <w:trHeight w:val="20"/>
          <w:jc w:val="center"/>
        </w:trPr>
        <w:tc>
          <w:tcPr>
            <w:tcW w:w="391" w:type="pct"/>
            <w:vAlign w:val="center"/>
          </w:tcPr>
          <w:p w:rsidR="004F357B" w:rsidRPr="00F60813" w:rsidRDefault="004F357B" w:rsidP="006518BD">
            <w:pPr>
              <w:jc w:val="center"/>
              <w:rPr>
                <w:sz w:val="18"/>
                <w:szCs w:val="18"/>
              </w:rPr>
            </w:pPr>
            <w:r w:rsidRPr="00F60813">
              <w:rPr>
                <w:sz w:val="18"/>
                <w:szCs w:val="18"/>
              </w:rPr>
              <w:t>17</w:t>
            </w:r>
          </w:p>
        </w:tc>
        <w:tc>
          <w:tcPr>
            <w:tcW w:w="2201" w:type="pct"/>
            <w:shd w:val="clear" w:color="auto" w:fill="auto"/>
            <w:vAlign w:val="center"/>
          </w:tcPr>
          <w:p w:rsidR="004F357B" w:rsidRPr="00F60813" w:rsidRDefault="004F357B" w:rsidP="006518BD">
            <w:pPr>
              <w:jc w:val="center"/>
              <w:rPr>
                <w:sz w:val="18"/>
                <w:szCs w:val="18"/>
              </w:rPr>
            </w:pPr>
            <w:r w:rsidRPr="00F60813">
              <w:rPr>
                <w:sz w:val="18"/>
                <w:szCs w:val="1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678" w:type="pct"/>
            <w:shd w:val="clear" w:color="auto" w:fill="auto"/>
            <w:vAlign w:val="center"/>
          </w:tcPr>
          <w:p w:rsidR="004F357B" w:rsidRPr="00F60813" w:rsidRDefault="004F357B" w:rsidP="006518BD">
            <w:pPr>
              <w:jc w:val="center"/>
              <w:rPr>
                <w:sz w:val="18"/>
                <w:szCs w:val="18"/>
              </w:rPr>
            </w:pPr>
            <w:r w:rsidRPr="00F60813">
              <w:rPr>
                <w:sz w:val="18"/>
                <w:szCs w:val="18"/>
              </w:rPr>
              <w:t>для всех категорий</w:t>
            </w:r>
          </w:p>
        </w:tc>
        <w:tc>
          <w:tcPr>
            <w:tcW w:w="730" w:type="pct"/>
            <w:gridSpan w:val="2"/>
            <w:shd w:val="clear" w:color="auto" w:fill="auto"/>
            <w:vAlign w:val="center"/>
          </w:tcPr>
          <w:p w:rsidR="004F357B" w:rsidRPr="00F60813" w:rsidRDefault="004F357B" w:rsidP="006518BD">
            <w:pPr>
              <w:jc w:val="center"/>
              <w:rPr>
                <w:sz w:val="18"/>
                <w:szCs w:val="18"/>
              </w:rPr>
            </w:pPr>
            <w:r w:rsidRPr="00F60813">
              <w:rPr>
                <w:sz w:val="18"/>
                <w:szCs w:val="18"/>
              </w:rPr>
              <w:t>0,3</w:t>
            </w:r>
          </w:p>
        </w:tc>
      </w:tr>
    </w:tbl>
    <w:p w:rsidR="006518BD" w:rsidRDefault="006518BD" w:rsidP="004F357B">
      <w:pPr>
        <w:jc w:val="both"/>
      </w:pPr>
    </w:p>
    <w:p w:rsidR="006518BD" w:rsidRPr="006518BD" w:rsidRDefault="006518BD" w:rsidP="006518BD">
      <w:pPr>
        <w:jc w:val="both"/>
        <w:rPr>
          <w:color w:val="000000"/>
          <w:sz w:val="22"/>
          <w:szCs w:val="22"/>
        </w:rPr>
      </w:pPr>
      <w:r>
        <w:br w:type="page"/>
      </w:r>
    </w:p>
    <w:p w:rsidR="0010065C" w:rsidRPr="006518BD" w:rsidRDefault="0010065C" w:rsidP="0010065C">
      <w:pPr>
        <w:tabs>
          <w:tab w:val="left" w:pos="9733"/>
          <w:tab w:val="left" w:pos="10693"/>
          <w:tab w:val="left" w:pos="11653"/>
          <w:tab w:val="left" w:pos="12613"/>
          <w:tab w:val="left" w:pos="13573"/>
        </w:tabs>
        <w:ind w:left="93"/>
        <w:jc w:val="right"/>
      </w:pPr>
      <w:r w:rsidRPr="006518BD">
        <w:lastRenderedPageBreak/>
        <w:t>Приложение №</w:t>
      </w:r>
      <w:r>
        <w:t xml:space="preserve"> 2</w:t>
      </w:r>
    </w:p>
    <w:p w:rsidR="0010065C" w:rsidRPr="006518BD" w:rsidRDefault="00B61078" w:rsidP="0010065C">
      <w:pPr>
        <w:tabs>
          <w:tab w:val="left" w:pos="9733"/>
          <w:tab w:val="left" w:pos="10693"/>
          <w:tab w:val="left" w:pos="11653"/>
          <w:tab w:val="left" w:pos="12613"/>
          <w:tab w:val="left" w:pos="13573"/>
        </w:tabs>
        <w:ind w:left="93"/>
        <w:jc w:val="right"/>
      </w:pPr>
      <w:r>
        <w:t xml:space="preserve">к </w:t>
      </w:r>
      <w:r w:rsidR="0010065C" w:rsidRPr="006518BD">
        <w:t xml:space="preserve">решению </w:t>
      </w:r>
      <w:proofErr w:type="spellStart"/>
      <w:r w:rsidR="0010065C" w:rsidRPr="006518BD">
        <w:t>Айхальского</w:t>
      </w:r>
      <w:proofErr w:type="spellEnd"/>
      <w:r w:rsidR="0010065C" w:rsidRPr="006518BD">
        <w:t xml:space="preserve"> поселкового Совета </w:t>
      </w:r>
    </w:p>
    <w:p w:rsidR="0010065C" w:rsidRPr="006518BD" w:rsidRDefault="0010065C" w:rsidP="0010065C">
      <w:pPr>
        <w:tabs>
          <w:tab w:val="left" w:pos="9733"/>
          <w:tab w:val="left" w:pos="10693"/>
          <w:tab w:val="left" w:pos="11653"/>
          <w:tab w:val="left" w:pos="12613"/>
          <w:tab w:val="left" w:pos="13573"/>
        </w:tabs>
        <w:ind w:left="93"/>
        <w:jc w:val="right"/>
      </w:pPr>
      <w:r w:rsidRPr="006518BD">
        <w:t xml:space="preserve">от </w:t>
      </w:r>
      <w:r>
        <w:t xml:space="preserve">22.11.2016 </w:t>
      </w:r>
      <w:r w:rsidRPr="006518BD">
        <w:rPr>
          <w:lang w:val="en-US"/>
        </w:rPr>
        <w:t>III</w:t>
      </w:r>
      <w:r w:rsidRPr="006518BD">
        <w:t xml:space="preserve">-№ </w:t>
      </w:r>
      <w:r>
        <w:t>55</w:t>
      </w:r>
      <w:r w:rsidRPr="006518BD">
        <w:t>-</w:t>
      </w:r>
      <w:r w:rsidR="00B61078">
        <w:t>3</w:t>
      </w:r>
    </w:p>
    <w:p w:rsidR="006518BD" w:rsidRPr="006518BD" w:rsidRDefault="006518BD" w:rsidP="006518BD">
      <w:pPr>
        <w:tabs>
          <w:tab w:val="left" w:pos="2717"/>
          <w:tab w:val="left" w:pos="10422"/>
          <w:tab w:val="left" w:pos="11382"/>
          <w:tab w:val="left" w:pos="12342"/>
          <w:tab w:val="left" w:pos="13302"/>
        </w:tabs>
        <w:ind w:left="93"/>
        <w:rPr>
          <w:color w:val="000000"/>
          <w:sz w:val="22"/>
          <w:szCs w:val="22"/>
        </w:rPr>
      </w:pPr>
    </w:p>
    <w:p w:rsidR="006518BD" w:rsidRPr="002A1B9F" w:rsidRDefault="006518BD" w:rsidP="006518BD">
      <w:pPr>
        <w:jc w:val="center"/>
        <w:rPr>
          <w:b/>
          <w:bCs/>
        </w:rPr>
      </w:pPr>
      <w:r w:rsidRPr="008F0916">
        <w:rPr>
          <w:b/>
          <w:bCs/>
          <w:color w:val="000000"/>
        </w:rPr>
        <w:t xml:space="preserve">Ставки земельного налога </w:t>
      </w:r>
      <w:r>
        <w:rPr>
          <w:b/>
        </w:rPr>
        <w:t>з</w:t>
      </w:r>
      <w:r w:rsidRPr="002A1B9F">
        <w:rPr>
          <w:b/>
        </w:rPr>
        <w:t xml:space="preserve">а земельные участки, </w:t>
      </w:r>
      <w:r>
        <w:rPr>
          <w:b/>
        </w:rPr>
        <w:t>расположенные на территории</w:t>
      </w:r>
      <w:r w:rsidRPr="002A1B9F">
        <w:rPr>
          <w:b/>
        </w:rPr>
        <w:t xml:space="preserve"> муниципального образования «Поселок Айхал»</w:t>
      </w:r>
      <w:r w:rsidR="0010065C">
        <w:rPr>
          <w:b/>
        </w:rPr>
        <w:t xml:space="preserve"> </w:t>
      </w:r>
      <w:r>
        <w:rPr>
          <w:b/>
        </w:rPr>
        <w:t xml:space="preserve">Мирнинского района Республики Саха (Якутия), </w:t>
      </w:r>
      <w:r w:rsidRPr="002A1B9F">
        <w:rPr>
          <w:b/>
        </w:rPr>
        <w:t>на 201</w:t>
      </w:r>
      <w:r w:rsidR="00F60813">
        <w:rPr>
          <w:b/>
        </w:rPr>
        <w:t>7</w:t>
      </w:r>
      <w:r w:rsidRPr="002A1B9F">
        <w:rPr>
          <w:b/>
        </w:rPr>
        <w:t xml:space="preserve"> год</w:t>
      </w:r>
    </w:p>
    <w:p w:rsidR="006518BD" w:rsidRPr="006518BD" w:rsidRDefault="006518BD" w:rsidP="006518BD">
      <w:pPr>
        <w:tabs>
          <w:tab w:val="left" w:pos="10422"/>
          <w:tab w:val="left" w:pos="11382"/>
          <w:tab w:val="left" w:pos="12342"/>
          <w:tab w:val="left" w:pos="13302"/>
        </w:tabs>
        <w:ind w:left="93"/>
        <w:rPr>
          <w:color w:val="000000"/>
          <w:sz w:val="22"/>
          <w:szCs w:val="22"/>
        </w:rPr>
      </w:pPr>
    </w:p>
    <w:p w:rsidR="006518BD" w:rsidRPr="006518BD" w:rsidRDefault="006518BD" w:rsidP="006518BD">
      <w:pPr>
        <w:tabs>
          <w:tab w:val="left" w:pos="10422"/>
          <w:tab w:val="left" w:pos="11382"/>
          <w:tab w:val="left" w:pos="12342"/>
          <w:tab w:val="left" w:pos="13302"/>
        </w:tabs>
        <w:ind w:left="93"/>
        <w:jc w:val="center"/>
        <w:rPr>
          <w:color w:val="000000"/>
          <w:sz w:val="22"/>
          <w:szCs w:val="22"/>
        </w:rPr>
      </w:pPr>
      <w:r w:rsidRPr="006518BD">
        <w:rPr>
          <w:color w:val="000000"/>
          <w:sz w:val="22"/>
          <w:szCs w:val="22"/>
        </w:rPr>
        <w:t>КЛАССИФИКАТОР</w:t>
      </w:r>
    </w:p>
    <w:p w:rsidR="006518BD" w:rsidRPr="006518BD" w:rsidRDefault="006518BD" w:rsidP="006518BD">
      <w:pPr>
        <w:tabs>
          <w:tab w:val="left" w:pos="10422"/>
          <w:tab w:val="left" w:pos="11382"/>
          <w:tab w:val="left" w:pos="12342"/>
          <w:tab w:val="left" w:pos="13302"/>
        </w:tabs>
        <w:ind w:left="93"/>
        <w:jc w:val="center"/>
        <w:rPr>
          <w:color w:val="000000"/>
          <w:sz w:val="22"/>
          <w:szCs w:val="22"/>
        </w:rPr>
      </w:pPr>
      <w:r w:rsidRPr="006518BD">
        <w:rPr>
          <w:color w:val="000000"/>
          <w:sz w:val="22"/>
          <w:szCs w:val="22"/>
        </w:rPr>
        <w:t>ВИДОВ РАЗРЕШЕННОГО ИСПОЛЬЗОВАНИЯ ЗЕМЕЛЬНЫХ УЧАСТКОВ</w:t>
      </w:r>
    </w:p>
    <w:p w:rsidR="006518BD" w:rsidRPr="006518BD" w:rsidRDefault="006518BD" w:rsidP="006518BD">
      <w:pPr>
        <w:tabs>
          <w:tab w:val="left" w:pos="2717"/>
          <w:tab w:val="left" w:pos="7517"/>
          <w:tab w:val="left" w:pos="9122"/>
          <w:tab w:val="left" w:pos="10422"/>
          <w:tab w:val="left" w:pos="11382"/>
          <w:tab w:val="left" w:pos="12342"/>
          <w:tab w:val="left" w:pos="13302"/>
        </w:tabs>
        <w:ind w:left="93"/>
        <w:rPr>
          <w:color w:val="000000"/>
          <w:sz w:val="22"/>
          <w:szCs w:val="22"/>
        </w:rPr>
      </w:pPr>
    </w:p>
    <w:tbl>
      <w:tblPr>
        <w:tblW w:w="5000" w:type="pct"/>
        <w:jc w:val="center"/>
        <w:tblLook w:val="04A0"/>
      </w:tblPr>
      <w:tblGrid>
        <w:gridCol w:w="3120"/>
        <w:gridCol w:w="3850"/>
        <w:gridCol w:w="1907"/>
        <w:gridCol w:w="1544"/>
      </w:tblGrid>
      <w:tr w:rsidR="006518BD" w:rsidRPr="006518BD" w:rsidTr="006518BD">
        <w:trPr>
          <w:trHeight w:val="20"/>
          <w:jc w:val="center"/>
        </w:trPr>
        <w:tc>
          <w:tcPr>
            <w:tcW w:w="1497" w:type="pct"/>
            <w:tcBorders>
              <w:top w:val="single" w:sz="8" w:space="0" w:color="auto"/>
              <w:left w:val="single" w:sz="8" w:space="0" w:color="auto"/>
              <w:bottom w:val="single" w:sz="8" w:space="0" w:color="auto"/>
              <w:right w:val="single" w:sz="8" w:space="0" w:color="auto"/>
            </w:tcBorders>
            <w:shd w:val="clear" w:color="000000" w:fill="FFFFFF"/>
            <w:hideMark/>
          </w:tcPr>
          <w:p w:rsidR="006518BD" w:rsidRPr="006518BD" w:rsidRDefault="00483665" w:rsidP="006518BD">
            <w:pPr>
              <w:jc w:val="center"/>
              <w:rPr>
                <w:sz w:val="18"/>
                <w:szCs w:val="18"/>
                <w:u w:val="single"/>
              </w:rPr>
            </w:pPr>
            <w:hyperlink r:id="rId9" w:anchor="RANGE!P530" w:history="1">
              <w:r w:rsidR="006518BD" w:rsidRPr="006518BD">
                <w:rPr>
                  <w:sz w:val="18"/>
                  <w:szCs w:val="18"/>
                  <w:u w:val="single"/>
                </w:rPr>
                <w:t>Наименование вида разрешенного использования земельного участка &lt;1&gt;</w:t>
              </w:r>
            </w:hyperlink>
          </w:p>
        </w:tc>
        <w:tc>
          <w:tcPr>
            <w:tcW w:w="1847" w:type="pct"/>
            <w:tcBorders>
              <w:top w:val="single" w:sz="8" w:space="0" w:color="auto"/>
              <w:left w:val="nil"/>
              <w:bottom w:val="single" w:sz="8" w:space="0" w:color="auto"/>
              <w:right w:val="single" w:sz="8" w:space="0" w:color="auto"/>
            </w:tcBorders>
            <w:shd w:val="clear" w:color="000000" w:fill="FFFFFF"/>
            <w:hideMark/>
          </w:tcPr>
          <w:p w:rsidR="006518BD" w:rsidRPr="006518BD" w:rsidRDefault="00483665" w:rsidP="006518BD">
            <w:pPr>
              <w:jc w:val="center"/>
              <w:rPr>
                <w:sz w:val="18"/>
                <w:szCs w:val="18"/>
                <w:u w:val="single"/>
              </w:rPr>
            </w:pPr>
            <w:hyperlink r:id="rId10" w:anchor="RANGE!P531" w:history="1">
              <w:r w:rsidR="006518BD" w:rsidRPr="006518BD">
                <w:rPr>
                  <w:sz w:val="18"/>
                  <w:szCs w:val="18"/>
                  <w:u w:val="single"/>
                </w:rPr>
                <w:t>Описание вида разрешенного использования земельного участка &lt;2&gt;</w:t>
              </w:r>
            </w:hyperlink>
          </w:p>
        </w:tc>
        <w:tc>
          <w:tcPr>
            <w:tcW w:w="915" w:type="pct"/>
            <w:tcBorders>
              <w:top w:val="single" w:sz="8" w:space="0" w:color="auto"/>
              <w:left w:val="nil"/>
              <w:bottom w:val="single" w:sz="8" w:space="0" w:color="auto"/>
              <w:right w:val="single" w:sz="8" w:space="0" w:color="auto"/>
            </w:tcBorders>
            <w:shd w:val="clear" w:color="000000" w:fill="FFFFFF"/>
            <w:vAlign w:val="center"/>
            <w:hideMark/>
          </w:tcPr>
          <w:p w:rsidR="006518BD" w:rsidRPr="006518BD" w:rsidRDefault="00483665" w:rsidP="006518BD">
            <w:pPr>
              <w:jc w:val="center"/>
              <w:rPr>
                <w:sz w:val="18"/>
                <w:szCs w:val="18"/>
                <w:u w:val="single"/>
              </w:rPr>
            </w:pPr>
            <w:hyperlink r:id="rId11" w:anchor="RANGE!P533" w:history="1">
              <w:r w:rsidR="006518BD" w:rsidRPr="006518BD">
                <w:rPr>
                  <w:sz w:val="18"/>
                  <w:szCs w:val="18"/>
                  <w:u w:val="single"/>
                </w:rPr>
                <w:t>Код (числовое обозначение) вида разрешенного использования земельного участка &lt;3&gt;</w:t>
              </w:r>
            </w:hyperlink>
          </w:p>
        </w:tc>
        <w:tc>
          <w:tcPr>
            <w:tcW w:w="741" w:type="pct"/>
            <w:tcBorders>
              <w:top w:val="single" w:sz="8" w:space="0" w:color="auto"/>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процентная ставка земельного налога  на 2017 год</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center"/>
              <w:rPr>
                <w:color w:val="000000"/>
                <w:sz w:val="18"/>
                <w:szCs w:val="18"/>
              </w:rPr>
            </w:pPr>
            <w:r w:rsidRPr="006518BD">
              <w:rPr>
                <w:color w:val="000000"/>
                <w:sz w:val="18"/>
                <w:szCs w:val="18"/>
              </w:rPr>
              <w:t>1</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center"/>
              <w:rPr>
                <w:color w:val="000000"/>
                <w:sz w:val="18"/>
                <w:szCs w:val="18"/>
              </w:rPr>
            </w:pPr>
            <w:r w:rsidRPr="006518BD">
              <w:rPr>
                <w:color w:val="000000"/>
                <w:sz w:val="18"/>
                <w:szCs w:val="18"/>
              </w:rPr>
              <w:t>2</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4</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Сельскохозяйственное использование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Ведение сельского хозяйства.</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1.0</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1.1</w:t>
            </w:r>
            <w:r w:rsidRPr="006518BD">
              <w:rPr>
                <w:color w:val="000000"/>
                <w:sz w:val="18"/>
                <w:szCs w:val="18"/>
              </w:rPr>
              <w:t xml:space="preserve"> - </w:t>
            </w:r>
            <w:r w:rsidRPr="006518BD">
              <w:rPr>
                <w:color w:val="0000FF"/>
                <w:sz w:val="18"/>
                <w:szCs w:val="18"/>
              </w:rPr>
              <w:t>1.18</w:t>
            </w:r>
            <w:r w:rsidRPr="006518BD">
              <w:rPr>
                <w:color w:val="000000"/>
                <w:sz w:val="18"/>
                <w:szCs w:val="18"/>
              </w:rPr>
              <w:t>, в том числе размещение зданий и сооружений, используемых для хранения и переработки сельскохозяйственной продукции</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Растениеводство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связанной с выращиванием сельскохозяйственных культур.</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1.2</w:t>
            </w:r>
            <w:r w:rsidRPr="006518BD">
              <w:rPr>
                <w:color w:val="000000"/>
                <w:sz w:val="18"/>
                <w:szCs w:val="18"/>
              </w:rPr>
              <w:t xml:space="preserve"> - </w:t>
            </w:r>
            <w:r w:rsidRPr="006518BD">
              <w:rPr>
                <w:color w:val="0000FF"/>
                <w:sz w:val="18"/>
                <w:szCs w:val="18"/>
              </w:rPr>
              <w:t>1.6</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Выращивание зерновых и иных сельскохозяйственных культур</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1.2</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Овощеводство</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1.3</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Выращивание тонизирующих, лекарственных, цветочных культур</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1.4</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Садоводство</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1.5</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Выращивание льна и конопли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1.6</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Животноводство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6518BD">
              <w:rPr>
                <w:color w:val="000000"/>
                <w:sz w:val="18"/>
                <w:szCs w:val="18"/>
              </w:rPr>
              <w:lastRenderedPageBreak/>
              <w:t>переработки сельскохозяйственной продукции.</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1.7</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1.8</w:t>
            </w:r>
            <w:r w:rsidRPr="006518BD">
              <w:rPr>
                <w:color w:val="000000"/>
                <w:sz w:val="18"/>
                <w:szCs w:val="18"/>
              </w:rPr>
              <w:t xml:space="preserve"> - </w:t>
            </w:r>
            <w:r w:rsidRPr="006518BD">
              <w:rPr>
                <w:color w:val="0000FF"/>
                <w:sz w:val="18"/>
                <w:szCs w:val="18"/>
              </w:rPr>
              <w:t>1.11</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Скотоводство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1.8</w:t>
            </w:r>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разведение племенных животных, производство и использование племенной продукции (материала)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Звероводство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связанной с разведением в неволе ценных пушных зверей;</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1.9</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разведение племенных животных, производство и использование племенной продукции (материала)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Птицеводство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связанной с разведением домашних пород птиц, в том числе водоплавающих;</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1.10</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разведение племенных животных, производство и использование племенной продукции (материала)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Свиноводство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связанной с разведением свиней;</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1.11</w:t>
            </w:r>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разведение племенных животных, производство и использование племенной продукции (материала)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Пчеловодство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1.12</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ульев, иных объектов и оборудования, необходимого для пчеловодства и разведениях иных полезных насекомых;</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сооружений, используемых для хранения и первичной переработки продукции пчеловодства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Рыбоводство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6518BD">
              <w:rPr>
                <w:color w:val="000000"/>
                <w:sz w:val="18"/>
                <w:szCs w:val="18"/>
              </w:rPr>
              <w:t>аквакультуры</w:t>
            </w:r>
            <w:proofErr w:type="spellEnd"/>
            <w:r w:rsidRPr="006518BD">
              <w:rPr>
                <w:color w:val="000000"/>
                <w:sz w:val="18"/>
                <w:szCs w:val="18"/>
              </w:rPr>
              <w:t>);</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1.13</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зданий, сооружений, оборудования, необходимых для </w:t>
            </w:r>
            <w:r w:rsidRPr="006518BD">
              <w:rPr>
                <w:color w:val="000000"/>
                <w:sz w:val="18"/>
                <w:szCs w:val="18"/>
              </w:rPr>
              <w:lastRenderedPageBreak/>
              <w:t>осуществления рыбоводства (</w:t>
            </w:r>
            <w:proofErr w:type="spellStart"/>
            <w:r w:rsidRPr="006518BD">
              <w:rPr>
                <w:color w:val="000000"/>
                <w:sz w:val="18"/>
                <w:szCs w:val="18"/>
              </w:rPr>
              <w:t>аквакультуры</w:t>
            </w:r>
            <w:proofErr w:type="spellEnd"/>
            <w:r w:rsidRPr="006518BD">
              <w:rPr>
                <w:color w:val="000000"/>
                <w:sz w:val="18"/>
                <w:szCs w:val="18"/>
              </w:rPr>
              <w:t>)</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lastRenderedPageBreak/>
              <w:t>Научное обеспечение сельского хозяйства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1.14</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коллекций генетических ресурсов растений</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Хранение и переработка сельскохозяйственной продукции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1.15</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Ведение личного подсобного хозяйства на полевых участках</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Производство сельскохозяйственной продукции без права возведения объектов капитального строительства</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1.16</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Питомники</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1.17</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сооружений, необходимых для указанных видов сельскохозяйственного производства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сельскохозяйственного производства</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1.18</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Жилая застройка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жилых помещений различного вида и обеспечение проживания в них.</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2.0</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как способ обеспечения непрерывности производства (вахтовые помещения, служебные жилые помещения на производственных объектах);</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2.1</w:t>
            </w:r>
            <w:r w:rsidRPr="006518BD">
              <w:rPr>
                <w:color w:val="000000"/>
                <w:sz w:val="18"/>
                <w:szCs w:val="18"/>
              </w:rPr>
              <w:t xml:space="preserve"> - </w:t>
            </w:r>
            <w:r w:rsidRPr="006518BD">
              <w:rPr>
                <w:color w:val="0000FF"/>
                <w:sz w:val="18"/>
                <w:szCs w:val="18"/>
              </w:rPr>
              <w:t>2.7.1</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2"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Для индивидуального жилищного строительства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индивидуального жилого дома (дом, пригодный для постоянного проживания, высотой не выше трех надземных этажей);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2.1</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выращивание плодовых, ягодных, овощных, бахчевых или иных декоративных или сельскохозяйственных культур;</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индивидуальных гаражей и подсобных сооружений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3"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 xml:space="preserve">Малоэтажная многоквартирная </w:t>
            </w:r>
            <w:r w:rsidRPr="006518BD">
              <w:rPr>
                <w:color w:val="000000"/>
                <w:sz w:val="18"/>
                <w:szCs w:val="18"/>
              </w:rPr>
              <w:lastRenderedPageBreak/>
              <w:t>жилая застройка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lastRenderedPageBreak/>
              <w:t xml:space="preserve">Размещение малоэтажного многоквартирного </w:t>
            </w:r>
            <w:r w:rsidRPr="006518BD">
              <w:rPr>
                <w:color w:val="000000"/>
                <w:sz w:val="18"/>
                <w:szCs w:val="18"/>
              </w:rPr>
              <w:lastRenderedPageBreak/>
              <w:t>жилого дома (дом, пригодный для постоянного проживания, высотой до 4 этажей, включая мансардный);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2.1.1</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разведение декоративных и плодовых деревьев, овощных и ягодных культур;</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индивидуальных гаражей и иных вспомогательных сооружений;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спортивных и детских площадок, площадок отдыха;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4"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Для ведения личного подсобного хозяйства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2.2</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производство сельскохозяйственной продукции;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гаража и иных вспомогательных сооружений;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содержание сельскохозяйственных животных</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5"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Блокированная жилая застройка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2.3</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разведение декоративных и плодовых деревьев, овощных и ягодных культур;</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индивидуальных гаражей и иных вспомогательных сооружений;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спортивных и детских площадок, площадок отдыха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6"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Передвижное жилье</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2.4</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proofErr w:type="spellStart"/>
            <w:r w:rsidRPr="006518BD">
              <w:rPr>
                <w:color w:val="000000"/>
                <w:sz w:val="18"/>
                <w:szCs w:val="18"/>
              </w:rPr>
              <w:t>Среднеэтажная</w:t>
            </w:r>
            <w:proofErr w:type="spellEnd"/>
            <w:r w:rsidRPr="006518BD">
              <w:rPr>
                <w:color w:val="000000"/>
                <w:sz w:val="18"/>
                <w:szCs w:val="18"/>
              </w:rPr>
              <w:t xml:space="preserve"> жилая застройка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2.5</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благоустройство и озеленение;</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подземных гаражей и автостоянок;</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спортивных и детских площадок, площадок отдыха;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Многоэтажная жилая застройка (высотная застройка)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2.6</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благоустройство и озеленение придомовых территорий;</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спортивных и детских площадок, хозяйственных площадок;</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Обслуживание жилой застройки</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размещение которых предусмотрено видами разрешенного использования с </w:t>
            </w:r>
            <w:r w:rsidRPr="006518BD">
              <w:rPr>
                <w:color w:val="0000FF"/>
                <w:sz w:val="18"/>
                <w:szCs w:val="18"/>
              </w:rPr>
              <w:t>кодами 3.1</w:t>
            </w:r>
            <w:r w:rsidRPr="006518BD">
              <w:rPr>
                <w:color w:val="000000"/>
                <w:sz w:val="18"/>
                <w:szCs w:val="18"/>
              </w:rPr>
              <w:t xml:space="preserve">, </w:t>
            </w:r>
            <w:r w:rsidRPr="006518BD">
              <w:rPr>
                <w:color w:val="0000FF"/>
                <w:sz w:val="18"/>
                <w:szCs w:val="18"/>
              </w:rPr>
              <w:t>3.2</w:t>
            </w:r>
            <w:r w:rsidRPr="006518BD">
              <w:rPr>
                <w:color w:val="000000"/>
                <w:sz w:val="18"/>
                <w:szCs w:val="18"/>
              </w:rPr>
              <w:t xml:space="preserve">, </w:t>
            </w:r>
            <w:r w:rsidRPr="006518BD">
              <w:rPr>
                <w:color w:val="0000FF"/>
                <w:sz w:val="18"/>
                <w:szCs w:val="18"/>
              </w:rPr>
              <w:t>3.3</w:t>
            </w:r>
            <w:r w:rsidRPr="006518BD">
              <w:rPr>
                <w:color w:val="000000"/>
                <w:sz w:val="18"/>
                <w:szCs w:val="18"/>
              </w:rPr>
              <w:t xml:space="preserve">, </w:t>
            </w:r>
            <w:r w:rsidRPr="006518BD">
              <w:rPr>
                <w:color w:val="0000FF"/>
                <w:sz w:val="18"/>
                <w:szCs w:val="18"/>
              </w:rPr>
              <w:t>3.4</w:t>
            </w:r>
            <w:r w:rsidRPr="006518BD">
              <w:rPr>
                <w:color w:val="000000"/>
                <w:sz w:val="18"/>
                <w:szCs w:val="18"/>
              </w:rPr>
              <w:t xml:space="preserve">, </w:t>
            </w:r>
            <w:r w:rsidRPr="006518BD">
              <w:rPr>
                <w:color w:val="0000FF"/>
                <w:sz w:val="18"/>
                <w:szCs w:val="18"/>
              </w:rPr>
              <w:t>3.4.1</w:t>
            </w:r>
            <w:r w:rsidRPr="006518BD">
              <w:rPr>
                <w:color w:val="000000"/>
                <w:sz w:val="18"/>
                <w:szCs w:val="18"/>
              </w:rPr>
              <w:t xml:space="preserve">, </w:t>
            </w:r>
            <w:r w:rsidRPr="006518BD">
              <w:rPr>
                <w:color w:val="0000FF"/>
                <w:sz w:val="18"/>
                <w:szCs w:val="18"/>
              </w:rPr>
              <w:t>3.5.1</w:t>
            </w:r>
            <w:r w:rsidRPr="006518BD">
              <w:rPr>
                <w:color w:val="000000"/>
                <w:sz w:val="18"/>
                <w:szCs w:val="18"/>
              </w:rPr>
              <w:t xml:space="preserve">, </w:t>
            </w:r>
            <w:r w:rsidRPr="006518BD">
              <w:rPr>
                <w:color w:val="0000FF"/>
                <w:sz w:val="18"/>
                <w:szCs w:val="18"/>
              </w:rPr>
              <w:t>3.6</w:t>
            </w:r>
            <w:r w:rsidRPr="006518BD">
              <w:rPr>
                <w:color w:val="000000"/>
                <w:sz w:val="18"/>
                <w:szCs w:val="18"/>
              </w:rPr>
              <w:t xml:space="preserve">, </w:t>
            </w:r>
            <w:r w:rsidRPr="006518BD">
              <w:rPr>
                <w:color w:val="0000FF"/>
                <w:sz w:val="18"/>
                <w:szCs w:val="18"/>
              </w:rPr>
              <w:t>3.7</w:t>
            </w:r>
            <w:r w:rsidRPr="006518BD">
              <w:rPr>
                <w:color w:val="000000"/>
                <w:sz w:val="18"/>
                <w:szCs w:val="18"/>
              </w:rPr>
              <w:t xml:space="preserve">, </w:t>
            </w:r>
            <w:r w:rsidRPr="006518BD">
              <w:rPr>
                <w:color w:val="0000FF"/>
                <w:sz w:val="18"/>
                <w:szCs w:val="18"/>
              </w:rPr>
              <w:t>3.10.1</w:t>
            </w:r>
            <w:r w:rsidRPr="006518BD">
              <w:rPr>
                <w:color w:val="000000"/>
                <w:sz w:val="18"/>
                <w:szCs w:val="18"/>
              </w:rPr>
              <w:t xml:space="preserve">, </w:t>
            </w:r>
            <w:r w:rsidRPr="006518BD">
              <w:rPr>
                <w:color w:val="0000FF"/>
                <w:sz w:val="18"/>
                <w:szCs w:val="18"/>
              </w:rPr>
              <w:t>4.1</w:t>
            </w:r>
            <w:r w:rsidRPr="006518BD">
              <w:rPr>
                <w:color w:val="000000"/>
                <w:sz w:val="18"/>
                <w:szCs w:val="18"/>
              </w:rPr>
              <w:t xml:space="preserve">, </w:t>
            </w:r>
            <w:r w:rsidRPr="006518BD">
              <w:rPr>
                <w:color w:val="0000FF"/>
                <w:sz w:val="18"/>
                <w:szCs w:val="18"/>
              </w:rPr>
              <w:t>4.3</w:t>
            </w:r>
            <w:r w:rsidRPr="006518BD">
              <w:rPr>
                <w:color w:val="000000"/>
                <w:sz w:val="18"/>
                <w:szCs w:val="18"/>
              </w:rPr>
              <w:t xml:space="preserve">, </w:t>
            </w:r>
            <w:r w:rsidRPr="006518BD">
              <w:rPr>
                <w:color w:val="0000FF"/>
                <w:sz w:val="18"/>
                <w:szCs w:val="18"/>
              </w:rPr>
              <w:t>4.4</w:t>
            </w:r>
            <w:r w:rsidRPr="006518BD">
              <w:rPr>
                <w:color w:val="000000"/>
                <w:sz w:val="18"/>
                <w:szCs w:val="18"/>
              </w:rPr>
              <w:t xml:space="preserve">, </w:t>
            </w:r>
            <w:r w:rsidRPr="006518BD">
              <w:rPr>
                <w:color w:val="0000FF"/>
                <w:sz w:val="18"/>
                <w:szCs w:val="18"/>
              </w:rPr>
              <w:t>4.6</w:t>
            </w:r>
            <w:r w:rsidRPr="006518BD">
              <w:rPr>
                <w:color w:val="000000"/>
                <w:sz w:val="18"/>
                <w:szCs w:val="18"/>
              </w:rPr>
              <w:t xml:space="preserve">, </w:t>
            </w:r>
            <w:r w:rsidRPr="006518BD">
              <w:rPr>
                <w:color w:val="0000FF"/>
                <w:sz w:val="18"/>
                <w:szCs w:val="18"/>
              </w:rPr>
              <w:t>4.7</w:t>
            </w:r>
            <w:r w:rsidRPr="006518BD">
              <w:rPr>
                <w:color w:val="000000"/>
                <w:sz w:val="18"/>
                <w:szCs w:val="18"/>
              </w:rPr>
              <w:t xml:space="preserve">, </w:t>
            </w:r>
            <w:r w:rsidRPr="006518BD">
              <w:rPr>
                <w:color w:val="0000FF"/>
                <w:sz w:val="18"/>
                <w:szCs w:val="18"/>
              </w:rPr>
              <w:t>4.9</w:t>
            </w:r>
            <w:r w:rsidRPr="006518BD">
              <w:rPr>
                <w:color w:val="000000"/>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2.7</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7"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Объекты гаражного назначения</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2.7.1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8"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Общественное использование объектов капитального строительства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3.1</w:t>
            </w:r>
            <w:r w:rsidRPr="006518BD">
              <w:rPr>
                <w:color w:val="000000"/>
                <w:sz w:val="18"/>
                <w:szCs w:val="18"/>
              </w:rPr>
              <w:t xml:space="preserve"> - </w:t>
            </w:r>
            <w:r w:rsidRPr="006518BD">
              <w:rPr>
                <w:color w:val="0000FF"/>
                <w:sz w:val="18"/>
                <w:szCs w:val="18"/>
              </w:rPr>
              <w:t>3.10.2</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3.0</w:t>
            </w:r>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19"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Коммунальное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6518BD">
              <w:rPr>
                <w:color w:val="000000"/>
                <w:sz w:val="18"/>
                <w:szCs w:val="1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3.1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0,20%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0"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Социальное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3.2</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для размещения отделений почты и телеграфа;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Бытовое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3.3</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0,80%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1"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Здравоохранение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3.4.1</w:t>
            </w:r>
            <w:r w:rsidRPr="006518BD">
              <w:rPr>
                <w:color w:val="000000"/>
                <w:sz w:val="18"/>
                <w:szCs w:val="18"/>
              </w:rPr>
              <w:t xml:space="preserve"> - </w:t>
            </w:r>
            <w:r w:rsidRPr="006518BD">
              <w:rPr>
                <w:color w:val="0000FF"/>
                <w:sz w:val="18"/>
                <w:szCs w:val="18"/>
              </w:rPr>
              <w:t>3.4.2</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3.4</w:t>
            </w:r>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2"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Амбулаторно-поликлиническое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3.4.1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3"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Стационарное медицинское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3.4.2</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станций скорой помощи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4"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Образование и просвещение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w:t>
            </w:r>
            <w:r w:rsidRPr="006518BD">
              <w:rPr>
                <w:color w:val="000000"/>
                <w:sz w:val="18"/>
                <w:szCs w:val="18"/>
              </w:rPr>
              <w:lastRenderedPageBreak/>
              <w:t xml:space="preserve">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3.5.1</w:t>
            </w:r>
            <w:r w:rsidRPr="006518BD">
              <w:rPr>
                <w:color w:val="000000"/>
                <w:sz w:val="18"/>
                <w:szCs w:val="18"/>
              </w:rPr>
              <w:t xml:space="preserve"> - </w:t>
            </w:r>
            <w:r w:rsidRPr="006518BD">
              <w:rPr>
                <w:color w:val="0000FF"/>
                <w:sz w:val="18"/>
                <w:szCs w:val="18"/>
              </w:rPr>
              <w:t>3.5.2</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3.5</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5"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Дошкольное, начальное и среднее общее образование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3.5.1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6"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Среднее и высшее профессиональное образование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3.5.2</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7"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Культурное развитие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3.6</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устройство площадок для празднеств и гуляний;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зданий и сооружений для размещения цирков, зверинцев, зоопарков, океанариумов</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8"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Религиозное использование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3.7</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Общественное управление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3.8</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0,75%</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29"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научной деятельности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3.9</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деятельности в области гидрометеорологии и смежных с ней областях</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3.9.1</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0"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Ветеринарное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3.10.1</w:t>
            </w:r>
            <w:r w:rsidRPr="006518BD">
              <w:rPr>
                <w:color w:val="000000"/>
                <w:sz w:val="18"/>
                <w:szCs w:val="18"/>
              </w:rPr>
              <w:t xml:space="preserve"> - </w:t>
            </w:r>
            <w:r w:rsidRPr="006518BD">
              <w:rPr>
                <w:color w:val="0000FF"/>
                <w:sz w:val="18"/>
                <w:szCs w:val="18"/>
              </w:rPr>
              <w:t>3.10.2</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3.10</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1"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Амбулаторное ветеринарное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3.10.1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2"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Приюты для животных</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оказания ветеринарных услуг в стационаре;</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3.10.2</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организации гостиниц для животных</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3"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Предпринимательство</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4.0</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r w:rsidRPr="006518BD">
              <w:rPr>
                <w:color w:val="0000FF"/>
                <w:sz w:val="18"/>
                <w:szCs w:val="18"/>
              </w:rPr>
              <w:t>кодами 4.1</w:t>
            </w:r>
            <w:r w:rsidRPr="006518BD">
              <w:rPr>
                <w:color w:val="000000"/>
                <w:sz w:val="18"/>
                <w:szCs w:val="18"/>
              </w:rPr>
              <w:t xml:space="preserve"> - </w:t>
            </w:r>
            <w:r w:rsidRPr="006518BD">
              <w:rPr>
                <w:color w:val="0000FF"/>
                <w:sz w:val="18"/>
                <w:szCs w:val="18"/>
              </w:rPr>
              <w:t>4.10</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4"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Деловое управление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5"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Объекты торговли (торговые центры, торгово-развлекательные центры (комплексы)</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sidRPr="006518BD">
              <w:rPr>
                <w:color w:val="0000FF"/>
                <w:sz w:val="18"/>
                <w:szCs w:val="18"/>
              </w:rPr>
              <w:t>кодами 4.5</w:t>
            </w:r>
            <w:r w:rsidRPr="006518BD">
              <w:rPr>
                <w:color w:val="000000"/>
                <w:sz w:val="18"/>
                <w:szCs w:val="18"/>
              </w:rPr>
              <w:t xml:space="preserve"> - </w:t>
            </w:r>
            <w:r w:rsidRPr="006518BD">
              <w:rPr>
                <w:color w:val="0000FF"/>
                <w:sz w:val="18"/>
                <w:szCs w:val="18"/>
              </w:rPr>
              <w:t>4.9</w:t>
            </w:r>
            <w:r w:rsidRPr="006518BD">
              <w:rPr>
                <w:color w:val="000000"/>
                <w:sz w:val="18"/>
                <w:szCs w:val="18"/>
              </w:rPr>
              <w:t>;</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4.2</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гаражей и (или) стоянок для автомобилей сотрудников и посетителей торгового центра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6"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Рынки</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4.3</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гаражей и (или) стоянок для автомобилей сотрудников и посетителей рынка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7"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Магазины</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4.4</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Банковская и страховая деятельность</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4.5</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0,75%</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Общественное питание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4.6</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8"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Гостиничное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4.7</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0,75%</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39"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Развлечения</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w:t>
            </w:r>
            <w:r w:rsidRPr="006518BD">
              <w:rPr>
                <w:color w:val="000000"/>
                <w:sz w:val="18"/>
                <w:szCs w:val="18"/>
              </w:rPr>
              <w:lastRenderedPageBreak/>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4.8</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Обслуживание автотранспорта</w:t>
            </w:r>
          </w:p>
        </w:tc>
        <w:tc>
          <w:tcPr>
            <w:tcW w:w="1847" w:type="pct"/>
            <w:tcBorders>
              <w:top w:val="nil"/>
              <w:left w:val="nil"/>
              <w:bottom w:val="nil"/>
              <w:right w:val="single" w:sz="8" w:space="0" w:color="auto"/>
            </w:tcBorders>
            <w:shd w:val="clear" w:color="000000" w:fill="FFFFFF"/>
            <w:hideMark/>
          </w:tcPr>
          <w:p w:rsidR="006518BD" w:rsidRPr="006518BD" w:rsidRDefault="00483665" w:rsidP="006518BD">
            <w:pPr>
              <w:jc w:val="both"/>
              <w:rPr>
                <w:color w:val="0000FF"/>
                <w:sz w:val="18"/>
                <w:szCs w:val="18"/>
                <w:u w:val="single"/>
              </w:rPr>
            </w:pPr>
            <w:hyperlink r:id="rId40" w:anchor="RANGE!P172" w:history="1">
              <w:r w:rsidR="006518BD" w:rsidRPr="006518BD">
                <w:rPr>
                  <w:color w:val="0000FF"/>
                  <w:sz w:val="18"/>
                  <w:szCs w:val="18"/>
                  <w:u w:val="single"/>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4.9</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10065C" w:rsidP="006518BD">
            <w:pPr>
              <w:jc w:val="center"/>
              <w:rPr>
                <w:color w:val="000000"/>
                <w:sz w:val="18"/>
                <w:szCs w:val="18"/>
              </w:rPr>
            </w:pPr>
            <w:r>
              <w:rPr>
                <w:color w:val="000000"/>
                <w:sz w:val="18"/>
                <w:szCs w:val="18"/>
              </w:rPr>
              <w:t xml:space="preserve">0,83 </w:t>
            </w:r>
            <w:r w:rsidR="006518BD" w:rsidRPr="006518BD">
              <w:rPr>
                <w:color w:val="000000"/>
                <w:sz w:val="18"/>
                <w:szCs w:val="18"/>
              </w:rPr>
              <w:t>%</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1"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Объекты придорожного сервиса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автозаправочных станций (бензиновых, газовых);</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4.9.1</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предоставление гостиничных услуг в качестве придорожного сервиса;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2"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Выставочно-ярмарочная деятельность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518BD">
              <w:rPr>
                <w:color w:val="000000"/>
                <w:sz w:val="18"/>
                <w:szCs w:val="18"/>
              </w:rPr>
              <w:t>конгрессной</w:t>
            </w:r>
            <w:proofErr w:type="spellEnd"/>
            <w:r w:rsidRPr="006518BD">
              <w:rPr>
                <w:color w:val="000000"/>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4.10</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3"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Отдых (рекреация)</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5.0</w:t>
            </w:r>
          </w:p>
        </w:tc>
        <w:tc>
          <w:tcPr>
            <w:tcW w:w="741" w:type="pct"/>
            <w:vMerge w:val="restart"/>
            <w:tcBorders>
              <w:top w:val="nil"/>
              <w:left w:val="single" w:sz="8" w:space="0" w:color="auto"/>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5.1</w:t>
            </w:r>
            <w:r w:rsidRPr="006518BD">
              <w:rPr>
                <w:color w:val="000000"/>
                <w:sz w:val="18"/>
                <w:szCs w:val="18"/>
              </w:rPr>
              <w:t xml:space="preserve"> - </w:t>
            </w:r>
            <w:r w:rsidRPr="006518BD">
              <w:rPr>
                <w:color w:val="0000FF"/>
                <w:sz w:val="18"/>
                <w:szCs w:val="18"/>
              </w:rPr>
              <w:t>5.5</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4"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Спорт</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w:t>
            </w:r>
            <w:r w:rsidRPr="006518BD">
              <w:rPr>
                <w:color w:val="000000"/>
                <w:sz w:val="18"/>
                <w:szCs w:val="18"/>
              </w:rPr>
              <w:lastRenderedPageBreak/>
              <w:t>спорта и хранения соответствующего инвентаря);</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5.1</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спортивных баз и лагерей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5"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Природно-познавательный туризм</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5.2</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осуществление необходимых природоохранных и </w:t>
            </w:r>
            <w:proofErr w:type="spellStart"/>
            <w:r w:rsidRPr="006518BD">
              <w:rPr>
                <w:color w:val="000000"/>
                <w:sz w:val="18"/>
                <w:szCs w:val="18"/>
              </w:rPr>
              <w:t>природовосстановительных</w:t>
            </w:r>
            <w:proofErr w:type="spellEnd"/>
            <w:r w:rsidRPr="006518BD">
              <w:rPr>
                <w:color w:val="000000"/>
                <w:sz w:val="18"/>
                <w:szCs w:val="18"/>
              </w:rPr>
              <w:t xml:space="preserve"> мероприятий</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Туристическое обслуживание</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5.2.1</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детских лагерей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6"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Охота и рыбалка</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5.3</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Причалы для маломерных судов</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5.4</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Поля для гольфа или конных прогулок</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5.5</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конноспортивных манежей, не предусматривающих устройство трибун</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7"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Производственная деятельность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6.0</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8"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proofErr w:type="spellStart"/>
            <w:r w:rsidRPr="006518BD">
              <w:rPr>
                <w:color w:val="000000"/>
                <w:sz w:val="18"/>
                <w:szCs w:val="18"/>
              </w:rPr>
              <w:t>Недропользование</w:t>
            </w:r>
            <w:proofErr w:type="spellEnd"/>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геологических изысканий;</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6.1</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добыча недр открытым (карьеры, отвалы) и закрытым (шахты, скважины) способами;</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в том числе подземных, в целях добычи недр;</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518BD">
              <w:rPr>
                <w:color w:val="000000"/>
                <w:sz w:val="18"/>
                <w:szCs w:val="18"/>
              </w:rPr>
              <w:t>недропользования</w:t>
            </w:r>
            <w:proofErr w:type="spellEnd"/>
            <w:r w:rsidRPr="006518BD">
              <w:rPr>
                <w:color w:val="000000"/>
                <w:sz w:val="18"/>
                <w:szCs w:val="18"/>
              </w:rPr>
              <w:t>, если добыча недр происходит на межселенной территории</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Тяжелая промышленность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w:t>
            </w:r>
            <w:r w:rsidRPr="006518BD">
              <w:rPr>
                <w:color w:val="000000"/>
                <w:sz w:val="18"/>
                <w:szCs w:val="18"/>
              </w:rPr>
              <w:lastRenderedPageBreak/>
              <w:t>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6.2</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49"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Автомобилестроительная промышленность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6.2.1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0"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Легкая промышленность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предназначенных для текстильной, </w:t>
            </w:r>
            <w:proofErr w:type="spellStart"/>
            <w:r w:rsidRPr="006518BD">
              <w:rPr>
                <w:color w:val="000000"/>
                <w:sz w:val="18"/>
                <w:szCs w:val="18"/>
              </w:rPr>
              <w:t>фарфоро-фаянсовой</w:t>
            </w:r>
            <w:proofErr w:type="spellEnd"/>
            <w:r w:rsidRPr="006518BD">
              <w:rPr>
                <w:color w:val="000000"/>
                <w:sz w:val="18"/>
                <w:szCs w:val="18"/>
              </w:rPr>
              <w:t>, электронной промышленности</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6.3</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1"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Фармацевтическая промышленность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6.3.1</w:t>
            </w:r>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2"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Пищевая промышленность</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6.4</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0,80%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Нефтехимическая промышленность</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6.5</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Строительная промышленность</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6.6</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Энергетика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518BD">
              <w:rPr>
                <w:color w:val="000000"/>
                <w:sz w:val="18"/>
                <w:szCs w:val="18"/>
              </w:rPr>
              <w:t>золоотвалов</w:t>
            </w:r>
            <w:proofErr w:type="spellEnd"/>
            <w:r w:rsidRPr="006518BD">
              <w:rPr>
                <w:color w:val="000000"/>
                <w:sz w:val="18"/>
                <w:szCs w:val="18"/>
              </w:rPr>
              <w:t>, гидротехнических сооружений);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6.7</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483665" w:rsidP="006518BD">
            <w:pPr>
              <w:jc w:val="both"/>
              <w:rPr>
                <w:color w:val="0000FF"/>
                <w:sz w:val="18"/>
                <w:szCs w:val="18"/>
                <w:u w:val="single"/>
              </w:rPr>
            </w:pPr>
            <w:hyperlink r:id="rId53" w:anchor="RANGE!P180" w:history="1">
              <w:r w:rsidR="006518BD" w:rsidRPr="006518BD">
                <w:rPr>
                  <w:color w:val="0000FF"/>
                  <w:sz w:val="18"/>
                  <w:szCs w:val="18"/>
                  <w:u w:val="single"/>
                </w:rPr>
                <w:t xml:space="preserve">размещение объектов </w:t>
              </w:r>
              <w:proofErr w:type="spellStart"/>
              <w:r w:rsidR="006518BD" w:rsidRPr="006518BD">
                <w:rPr>
                  <w:color w:val="0000FF"/>
                  <w:sz w:val="18"/>
                  <w:szCs w:val="18"/>
                  <w:u w:val="single"/>
                </w:rPr>
                <w:t>электросетевого</w:t>
              </w:r>
              <w:proofErr w:type="spellEnd"/>
              <w:r w:rsidR="006518BD" w:rsidRPr="006518BD">
                <w:rPr>
                  <w:color w:val="0000FF"/>
                  <w:sz w:val="18"/>
                  <w:szCs w:val="18"/>
                  <w:u w:val="single"/>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4"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Атомная энергетика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использования атомной </w:t>
            </w:r>
            <w:r w:rsidRPr="006518BD">
              <w:rPr>
                <w:color w:val="000000"/>
                <w:sz w:val="18"/>
                <w:szCs w:val="18"/>
              </w:rPr>
              <w:lastRenderedPageBreak/>
              <w:t>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6.7.1</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w:t>
            </w:r>
            <w:proofErr w:type="spellStart"/>
            <w:r w:rsidRPr="006518BD">
              <w:rPr>
                <w:color w:val="000000"/>
                <w:sz w:val="18"/>
                <w:szCs w:val="18"/>
              </w:rPr>
              <w:t>электросетевого</w:t>
            </w:r>
            <w:proofErr w:type="spellEnd"/>
            <w:r w:rsidRPr="006518BD">
              <w:rPr>
                <w:color w:val="000000"/>
                <w:sz w:val="18"/>
                <w:szCs w:val="18"/>
              </w:rPr>
              <w:t xml:space="preserve"> хозяйства, обслуживающих атомные электростанции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5"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Связь</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483665" w:rsidP="006518BD">
            <w:pPr>
              <w:jc w:val="both"/>
              <w:rPr>
                <w:color w:val="0000FF"/>
                <w:sz w:val="18"/>
                <w:szCs w:val="18"/>
                <w:u w:val="single"/>
              </w:rPr>
            </w:pPr>
            <w:hyperlink r:id="rId56" w:anchor="RANGE!P180" w:history="1">
              <w:r w:rsidR="006518BD" w:rsidRPr="006518BD">
                <w:rPr>
                  <w:color w:val="0000FF"/>
                  <w:sz w:val="18"/>
                  <w:szCs w:val="18"/>
                  <w:u w:val="single"/>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6.8</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Склады</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6.9</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космической деятельности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6.10</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Целлюлозно-бумажная промышленность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6.11</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7"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Транспорт</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7.0</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Содержание данного вида разрешенного использования включает в себя содержание видов разрешенного использования с </w:t>
            </w:r>
            <w:r w:rsidRPr="006518BD">
              <w:rPr>
                <w:color w:val="0000FF"/>
                <w:sz w:val="18"/>
                <w:szCs w:val="18"/>
              </w:rPr>
              <w:t>кодами 7.1</w:t>
            </w:r>
            <w:r w:rsidRPr="006518BD">
              <w:rPr>
                <w:color w:val="000000"/>
                <w:sz w:val="18"/>
                <w:szCs w:val="18"/>
              </w:rPr>
              <w:t xml:space="preserve"> - </w:t>
            </w:r>
            <w:r w:rsidRPr="006518BD">
              <w:rPr>
                <w:color w:val="0000FF"/>
                <w:sz w:val="18"/>
                <w:szCs w:val="18"/>
              </w:rPr>
              <w:t>7.5</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Железнодорожный транспорт</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железнодорожных путей;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7.1</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зданий и сооружений, в том числе железнодорожных вокзалов и станций, а также устройств и объектов, необходимых для </w:t>
            </w:r>
            <w:r w:rsidRPr="006518BD">
              <w:rPr>
                <w:color w:val="000000"/>
                <w:sz w:val="18"/>
                <w:szCs w:val="18"/>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наземных сооружений метрополитена, в том числе посадочных станций, вентиляционных шахт;</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8"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Автомобильный транспорт</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автомобильных дорог и технически связанных с ними сооружений;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7.2</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59"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Водный транспорт</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7.3</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0"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Воздушный транспорт</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7.4</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0,01%</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предназначенных для </w:t>
            </w:r>
            <w:r w:rsidRPr="006518BD">
              <w:rPr>
                <w:color w:val="000000"/>
                <w:sz w:val="18"/>
                <w:szCs w:val="18"/>
              </w:rPr>
              <w:lastRenderedPageBreak/>
              <w:t>технического обслуживания и ремонта воздушных судов</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1"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Трубопроводный транспорт</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7.5</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обороны и безопасности</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8.0</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зданий военных училищ, военных институтов, военных университетов, военных академий;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обеспечивающих осуществление таможенной деятельности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2"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вооруженных сил</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8.1</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Охрана Государственной границы Российской Федерации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8.2</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внутреннего правопорядка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8.3</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10065C">
            <w:pPr>
              <w:jc w:val="center"/>
              <w:rPr>
                <w:color w:val="000000"/>
                <w:sz w:val="18"/>
                <w:szCs w:val="18"/>
              </w:rPr>
            </w:pPr>
            <w:r w:rsidRPr="006518BD">
              <w:rPr>
                <w:color w:val="000000"/>
                <w:sz w:val="18"/>
                <w:szCs w:val="18"/>
              </w:rPr>
              <w:t>0,8</w:t>
            </w:r>
            <w:r w:rsidR="0010065C">
              <w:rPr>
                <w:color w:val="000000"/>
                <w:sz w:val="18"/>
                <w:szCs w:val="18"/>
              </w:rPr>
              <w:t xml:space="preserve">3 </w:t>
            </w:r>
            <w:r w:rsidRPr="006518BD">
              <w:rPr>
                <w:color w:val="000000"/>
                <w:sz w:val="18"/>
                <w:szCs w:val="18"/>
              </w:rPr>
              <w:t>%</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Обеспечение деятельности по исполнению наказаний</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объектов капитального строительства для создания мест лишения </w:t>
            </w:r>
            <w:r w:rsidRPr="006518BD">
              <w:rPr>
                <w:color w:val="000000"/>
                <w:sz w:val="18"/>
                <w:szCs w:val="18"/>
              </w:rPr>
              <w:lastRenderedPageBreak/>
              <w:t>свободы (следственные изоляторы, тюрьмы, поселения)</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8.4</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lastRenderedPageBreak/>
              <w:t>Деятельность по особой охране и изучению природы</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9.0</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Охрана природных территорий</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9.1</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Курортная деятельность</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9.2</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t>Санаторная деятельность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санаториев и профилакториев, обеспечивающих оказание услуги по лечению и оздоровлению населения;</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9.2.1</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обустройство лечебно-оздоровительных местностей (пляжи, бюветы, места добычи целебной грязи);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лечебно-оздоровительных лагерей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3"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Историко-культурная деятельность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9.3</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4"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Использование лесов</w:t>
            </w:r>
          </w:p>
        </w:tc>
        <w:tc>
          <w:tcPr>
            <w:tcW w:w="1847" w:type="pct"/>
            <w:tcBorders>
              <w:top w:val="nil"/>
              <w:left w:val="nil"/>
              <w:bottom w:val="nil"/>
              <w:right w:val="single" w:sz="8" w:space="0" w:color="auto"/>
            </w:tcBorders>
            <w:shd w:val="clear" w:color="000000" w:fill="FFFFFF"/>
            <w:hideMark/>
          </w:tcPr>
          <w:p w:rsidR="006518BD" w:rsidRPr="006518BD" w:rsidRDefault="00483665" w:rsidP="006518BD">
            <w:pPr>
              <w:jc w:val="both"/>
              <w:rPr>
                <w:color w:val="0000FF"/>
                <w:sz w:val="18"/>
                <w:szCs w:val="18"/>
                <w:u w:val="single"/>
              </w:rPr>
            </w:pPr>
            <w:hyperlink r:id="rId65" w:anchor="RANGE!P474" w:history="1">
              <w:r w:rsidR="006518BD" w:rsidRPr="006518BD">
                <w:rPr>
                  <w:color w:val="0000FF"/>
                  <w:sz w:val="18"/>
                  <w:szCs w:val="18"/>
                  <w:u w:val="single"/>
                </w:rPr>
                <w:t xml:space="preserve">Деятельность по заготовке, первичной обработке и вывозу древесины и </w:t>
              </w:r>
              <w:proofErr w:type="spellStart"/>
              <w:r w:rsidR="006518BD" w:rsidRPr="006518BD">
                <w:rPr>
                  <w:color w:val="0000FF"/>
                  <w:sz w:val="18"/>
                  <w:szCs w:val="18"/>
                  <w:u w:val="single"/>
                </w:rPr>
                <w:t>недревесных</w:t>
              </w:r>
              <w:proofErr w:type="spellEnd"/>
              <w:r w:rsidR="006518BD" w:rsidRPr="006518BD">
                <w:rPr>
                  <w:color w:val="0000FF"/>
                  <w:sz w:val="18"/>
                  <w:szCs w:val="18"/>
                  <w:u w:val="single"/>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hyperlink>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10.0</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6"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Заготовка древесины</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Рубка лесных насаждений, выросших в </w:t>
            </w:r>
            <w:r w:rsidRPr="006518BD">
              <w:rPr>
                <w:color w:val="000000"/>
                <w:sz w:val="18"/>
                <w:szCs w:val="18"/>
              </w:rPr>
              <w:lastRenderedPageBreak/>
              <w:t>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lastRenderedPageBreak/>
              <w:t>10.1</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lastRenderedPageBreak/>
              <w:t>Лесные плантации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10.2</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Заготовка лесных ресурсов</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Заготовка живицы, сбор </w:t>
            </w:r>
            <w:proofErr w:type="spellStart"/>
            <w:r w:rsidRPr="006518BD">
              <w:rPr>
                <w:color w:val="000000"/>
                <w:sz w:val="18"/>
                <w:szCs w:val="18"/>
              </w:rPr>
              <w:t>недревесных</w:t>
            </w:r>
            <w:proofErr w:type="spellEnd"/>
            <w:r w:rsidRPr="006518BD">
              <w:rPr>
                <w:color w:val="000000"/>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10.3</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Резервные леса</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Деятельность, связанная с охраной лесов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10.4</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Водные объекты</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Ледники, снежники, ручьи, реки, озера, болота, территориальные моря и другие поверхностные водные объекты</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11.0</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Общее пользование водными объектами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11.1</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Специальное пользование водными объектами</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11.2</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Гидротехнические сооружения</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518BD">
              <w:rPr>
                <w:color w:val="000000"/>
                <w:sz w:val="18"/>
                <w:szCs w:val="18"/>
              </w:rPr>
              <w:t>рыбозащитных</w:t>
            </w:r>
            <w:proofErr w:type="spellEnd"/>
            <w:r w:rsidRPr="006518BD">
              <w:rPr>
                <w:color w:val="000000"/>
                <w:sz w:val="18"/>
                <w:szCs w:val="18"/>
              </w:rPr>
              <w:t xml:space="preserve"> и рыбопропускных сооружений, берегозащитных сооружений)</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11.3</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Земельные участки (территории) общего пользования</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12.0</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1,50%</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7"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single" w:sz="8" w:space="0" w:color="000000"/>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Ритуальная деятельность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кладбищ, крематориев и мест захоронения;</w:t>
            </w:r>
          </w:p>
        </w:tc>
        <w:tc>
          <w:tcPr>
            <w:tcW w:w="91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12.1</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0,01%</w:t>
            </w:r>
          </w:p>
        </w:tc>
      </w:tr>
      <w:tr w:rsidR="006518BD" w:rsidRPr="006518BD" w:rsidTr="006518BD">
        <w:trPr>
          <w:trHeight w:val="20"/>
          <w:jc w:val="center"/>
        </w:trPr>
        <w:tc>
          <w:tcPr>
            <w:tcW w:w="1497"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 xml:space="preserve">размещение соответствующих культовых </w:t>
            </w:r>
            <w:r w:rsidRPr="006518BD">
              <w:rPr>
                <w:color w:val="000000"/>
                <w:sz w:val="18"/>
                <w:szCs w:val="18"/>
              </w:rPr>
              <w:lastRenderedPageBreak/>
              <w:t>сооружений</w:t>
            </w:r>
          </w:p>
        </w:tc>
        <w:tc>
          <w:tcPr>
            <w:tcW w:w="915"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tcBorders>
              <w:top w:val="nil"/>
              <w:left w:val="single" w:sz="8" w:space="0" w:color="auto"/>
              <w:bottom w:val="nil"/>
              <w:right w:val="single" w:sz="8" w:space="0" w:color="auto"/>
            </w:tcBorders>
            <w:shd w:val="clear" w:color="000000" w:fill="FFFFFF"/>
            <w:hideMark/>
          </w:tcPr>
          <w:p w:rsidR="006518BD" w:rsidRPr="006518BD" w:rsidRDefault="006518BD" w:rsidP="006518BD">
            <w:pPr>
              <w:rPr>
                <w:color w:val="000000"/>
                <w:sz w:val="18"/>
                <w:szCs w:val="18"/>
              </w:rPr>
            </w:pPr>
            <w:r w:rsidRPr="006518BD">
              <w:rPr>
                <w:color w:val="000000"/>
                <w:sz w:val="18"/>
                <w:szCs w:val="18"/>
              </w:rPr>
              <w:lastRenderedPageBreak/>
              <w:t>Специальная деятельность</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15" w:type="pct"/>
            <w:tcBorders>
              <w:top w:val="nil"/>
              <w:left w:val="nil"/>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12.2</w:t>
            </w:r>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0,01%</w:t>
            </w: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8" w:history="1">
              <w:r w:rsidR="006518BD" w:rsidRPr="006518BD">
                <w:rPr>
                  <w:color w:val="0000FF"/>
                  <w:sz w:val="18"/>
                  <w:szCs w:val="18"/>
                  <w:u w:val="single"/>
                </w:rPr>
                <w:t>(в ред. Приказа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tcBorders>
              <w:top w:val="nil"/>
              <w:left w:val="single" w:sz="8" w:space="0" w:color="auto"/>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Запас</w:t>
            </w:r>
          </w:p>
        </w:tc>
        <w:tc>
          <w:tcPr>
            <w:tcW w:w="1847" w:type="pct"/>
            <w:tcBorders>
              <w:top w:val="nil"/>
              <w:left w:val="nil"/>
              <w:bottom w:val="single" w:sz="8" w:space="0" w:color="auto"/>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Отсутствие хозяйственной деятельности</w:t>
            </w:r>
          </w:p>
        </w:tc>
        <w:tc>
          <w:tcPr>
            <w:tcW w:w="915" w:type="pct"/>
            <w:tcBorders>
              <w:top w:val="nil"/>
              <w:left w:val="nil"/>
              <w:bottom w:val="single" w:sz="8" w:space="0" w:color="auto"/>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12.3</w:t>
            </w:r>
          </w:p>
        </w:tc>
        <w:tc>
          <w:tcPr>
            <w:tcW w:w="741" w:type="pct"/>
            <w:tcBorders>
              <w:top w:val="single" w:sz="8" w:space="0" w:color="auto"/>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0,01%</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Ведение огородничества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13.1</w:t>
            </w:r>
          </w:p>
        </w:tc>
        <w:tc>
          <w:tcPr>
            <w:tcW w:w="741"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nil"/>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69"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Ведение садоводства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13.2</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садового дома, предназначенного для отдыха и не подлежащего разделу на квартиры;</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хозяйственных строений и сооружений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nil"/>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70"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nil"/>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r w:rsidR="006518BD" w:rsidRPr="006518BD" w:rsidTr="006518BD">
        <w:trPr>
          <w:trHeight w:val="20"/>
          <w:jc w:val="center"/>
        </w:trPr>
        <w:tc>
          <w:tcPr>
            <w:tcW w:w="1497" w:type="pct"/>
            <w:vMerge w:val="restart"/>
            <w:tcBorders>
              <w:top w:val="nil"/>
              <w:left w:val="single" w:sz="8" w:space="0" w:color="auto"/>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Ведение дачного хозяйства</w:t>
            </w: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915" w:type="pct"/>
            <w:vMerge w:val="restart"/>
            <w:tcBorders>
              <w:top w:val="nil"/>
              <w:left w:val="single" w:sz="8" w:space="0" w:color="auto"/>
              <w:bottom w:val="nil"/>
              <w:right w:val="single" w:sz="8" w:space="0" w:color="auto"/>
            </w:tcBorders>
            <w:shd w:val="clear" w:color="000000" w:fill="FFFFFF"/>
            <w:vAlign w:val="center"/>
            <w:hideMark/>
          </w:tcPr>
          <w:p w:rsidR="006518BD" w:rsidRPr="006518BD" w:rsidRDefault="006518BD" w:rsidP="006518BD">
            <w:pPr>
              <w:jc w:val="center"/>
              <w:rPr>
                <w:color w:val="000000"/>
                <w:sz w:val="18"/>
                <w:szCs w:val="18"/>
              </w:rPr>
            </w:pPr>
            <w:r w:rsidRPr="006518BD">
              <w:rPr>
                <w:color w:val="000000"/>
                <w:sz w:val="18"/>
                <w:szCs w:val="18"/>
              </w:rPr>
              <w:t>13.3</w:t>
            </w:r>
          </w:p>
        </w:tc>
        <w:tc>
          <w:tcPr>
            <w:tcW w:w="741"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0,30%</w:t>
            </w: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1497"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1847" w:type="pct"/>
            <w:tcBorders>
              <w:top w:val="nil"/>
              <w:left w:val="nil"/>
              <w:bottom w:val="nil"/>
              <w:right w:val="single" w:sz="8" w:space="0" w:color="auto"/>
            </w:tcBorders>
            <w:shd w:val="clear" w:color="000000" w:fill="FFFFFF"/>
            <w:hideMark/>
          </w:tcPr>
          <w:p w:rsidR="006518BD" w:rsidRPr="006518BD" w:rsidRDefault="006518BD" w:rsidP="006518BD">
            <w:pPr>
              <w:jc w:val="both"/>
              <w:rPr>
                <w:color w:val="000000"/>
                <w:sz w:val="18"/>
                <w:szCs w:val="18"/>
              </w:rPr>
            </w:pPr>
            <w:r w:rsidRPr="006518BD">
              <w:rPr>
                <w:color w:val="000000"/>
                <w:sz w:val="18"/>
                <w:szCs w:val="18"/>
              </w:rPr>
              <w:t>размещение хозяйственных строений и сооружений</w:t>
            </w:r>
          </w:p>
        </w:tc>
        <w:tc>
          <w:tcPr>
            <w:tcW w:w="915" w:type="pct"/>
            <w:vMerge/>
            <w:tcBorders>
              <w:top w:val="nil"/>
              <w:left w:val="single" w:sz="8" w:space="0" w:color="auto"/>
              <w:bottom w:val="nil"/>
              <w:right w:val="single" w:sz="8" w:space="0" w:color="auto"/>
            </w:tcBorders>
            <w:vAlign w:val="center"/>
            <w:hideMark/>
          </w:tcPr>
          <w:p w:rsidR="006518BD" w:rsidRPr="006518BD" w:rsidRDefault="006518BD" w:rsidP="006518BD">
            <w:pPr>
              <w:rPr>
                <w:color w:val="000000"/>
                <w:sz w:val="18"/>
                <w:szCs w:val="18"/>
              </w:rPr>
            </w:pPr>
          </w:p>
        </w:tc>
        <w:tc>
          <w:tcPr>
            <w:tcW w:w="741" w:type="pct"/>
            <w:vMerge/>
            <w:tcBorders>
              <w:top w:val="single" w:sz="8" w:space="0" w:color="auto"/>
              <w:left w:val="single" w:sz="8" w:space="0" w:color="auto"/>
              <w:bottom w:val="single" w:sz="8" w:space="0" w:color="000000"/>
              <w:right w:val="single" w:sz="8" w:space="0" w:color="auto"/>
            </w:tcBorders>
            <w:vAlign w:val="center"/>
            <w:hideMark/>
          </w:tcPr>
          <w:p w:rsidR="006518BD" w:rsidRPr="006518BD" w:rsidRDefault="006518BD" w:rsidP="006518BD">
            <w:pPr>
              <w:rPr>
                <w:color w:val="000000"/>
                <w:sz w:val="18"/>
                <w:szCs w:val="18"/>
              </w:rPr>
            </w:pPr>
          </w:p>
        </w:tc>
      </w:tr>
      <w:tr w:rsidR="006518BD" w:rsidRPr="006518BD" w:rsidTr="006518BD">
        <w:trPr>
          <w:trHeight w:val="20"/>
          <w:jc w:val="center"/>
        </w:trPr>
        <w:tc>
          <w:tcPr>
            <w:tcW w:w="4259" w:type="pct"/>
            <w:gridSpan w:val="3"/>
            <w:tcBorders>
              <w:top w:val="nil"/>
              <w:left w:val="single" w:sz="8" w:space="0" w:color="auto"/>
              <w:bottom w:val="single" w:sz="8" w:space="0" w:color="auto"/>
              <w:right w:val="single" w:sz="8" w:space="0" w:color="000000"/>
            </w:tcBorders>
            <w:shd w:val="clear" w:color="000000" w:fill="FFFFFF"/>
            <w:hideMark/>
          </w:tcPr>
          <w:p w:rsidR="006518BD" w:rsidRPr="006518BD" w:rsidRDefault="00483665" w:rsidP="006518BD">
            <w:pPr>
              <w:jc w:val="both"/>
              <w:rPr>
                <w:color w:val="0000FF"/>
                <w:sz w:val="18"/>
                <w:szCs w:val="18"/>
                <w:u w:val="single"/>
              </w:rPr>
            </w:pPr>
            <w:hyperlink r:id="rId71" w:history="1">
              <w:r w:rsidR="006518BD" w:rsidRPr="006518BD">
                <w:rPr>
                  <w:color w:val="0000FF"/>
                  <w:sz w:val="18"/>
                  <w:szCs w:val="18"/>
                  <w:u w:val="single"/>
                </w:rPr>
                <w:t>(введено Приказом Минэкономразвития России от 30.09.2015 N 709)</w:t>
              </w:r>
            </w:hyperlink>
          </w:p>
        </w:tc>
        <w:tc>
          <w:tcPr>
            <w:tcW w:w="741" w:type="pct"/>
            <w:tcBorders>
              <w:top w:val="nil"/>
              <w:left w:val="nil"/>
              <w:bottom w:val="single" w:sz="8" w:space="0" w:color="auto"/>
              <w:right w:val="single" w:sz="8" w:space="0" w:color="auto"/>
            </w:tcBorders>
            <w:shd w:val="clear" w:color="000000" w:fill="FFFFFF"/>
            <w:noWrap/>
            <w:vAlign w:val="center"/>
            <w:hideMark/>
          </w:tcPr>
          <w:p w:rsidR="006518BD" w:rsidRPr="006518BD" w:rsidRDefault="006518BD" w:rsidP="006518BD">
            <w:pPr>
              <w:jc w:val="center"/>
              <w:rPr>
                <w:color w:val="000000"/>
                <w:sz w:val="18"/>
                <w:szCs w:val="18"/>
              </w:rPr>
            </w:pPr>
            <w:r w:rsidRPr="006518BD">
              <w:rPr>
                <w:color w:val="000000"/>
                <w:sz w:val="18"/>
                <w:szCs w:val="18"/>
              </w:rPr>
              <w:t> </w:t>
            </w:r>
          </w:p>
        </w:tc>
      </w:tr>
    </w:tbl>
    <w:p w:rsidR="004F357B" w:rsidRPr="00865DDE" w:rsidRDefault="004F357B" w:rsidP="004F357B">
      <w:pPr>
        <w:jc w:val="both"/>
      </w:pPr>
    </w:p>
    <w:p w:rsidR="00F95815" w:rsidRDefault="00F95815">
      <w:r>
        <w:br w:type="page"/>
      </w:r>
    </w:p>
    <w:p w:rsidR="00F95815" w:rsidRPr="00B6522D" w:rsidRDefault="00F95815" w:rsidP="00F95815">
      <w:r w:rsidRPr="00B6522D">
        <w:t>СОГЛАСОВАНО:</w:t>
      </w:r>
    </w:p>
    <w:p w:rsidR="00F95815" w:rsidRPr="00B6522D" w:rsidRDefault="00F95815" w:rsidP="00F95815"/>
    <w:tbl>
      <w:tblPr>
        <w:tblW w:w="4949" w:type="pct"/>
        <w:tblLook w:val="04A0"/>
      </w:tblPr>
      <w:tblGrid>
        <w:gridCol w:w="5209"/>
        <w:gridCol w:w="1419"/>
        <w:gridCol w:w="3687"/>
      </w:tblGrid>
      <w:tr w:rsidR="00F95815" w:rsidRPr="00B6522D" w:rsidTr="00E10B6E">
        <w:tc>
          <w:tcPr>
            <w:tcW w:w="2525" w:type="pct"/>
          </w:tcPr>
          <w:p w:rsidR="00F95815" w:rsidRPr="00B6522D" w:rsidRDefault="00F95815" w:rsidP="00F95815">
            <w:pPr>
              <w:tabs>
                <w:tab w:val="left" w:pos="5655"/>
                <w:tab w:val="left" w:pos="5730"/>
                <w:tab w:val="left" w:pos="6525"/>
              </w:tabs>
              <w:jc w:val="both"/>
            </w:pPr>
            <w:r w:rsidRPr="00B6522D">
              <w:t xml:space="preserve">Главный специалист </w:t>
            </w:r>
            <w:r>
              <w:t xml:space="preserve">– экономист </w:t>
            </w:r>
            <w:r w:rsidRPr="00B6522D">
              <w:t>Администрации МО «Поселок Айхал»</w:t>
            </w:r>
          </w:p>
        </w:tc>
        <w:tc>
          <w:tcPr>
            <w:tcW w:w="688" w:type="pct"/>
            <w:tcBorders>
              <w:top w:val="nil"/>
              <w:left w:val="nil"/>
              <w:bottom w:val="single" w:sz="4" w:space="0" w:color="auto"/>
              <w:right w:val="nil"/>
            </w:tcBorders>
          </w:tcPr>
          <w:p w:rsidR="00F95815" w:rsidRPr="00B6522D" w:rsidRDefault="00F95815" w:rsidP="00E10B6E"/>
        </w:tc>
        <w:tc>
          <w:tcPr>
            <w:tcW w:w="1787" w:type="pct"/>
            <w:vAlign w:val="bottom"/>
          </w:tcPr>
          <w:p w:rsidR="00F95815" w:rsidRPr="00B6522D" w:rsidRDefault="00F95815" w:rsidP="00E10B6E">
            <w:pPr>
              <w:jc w:val="right"/>
            </w:pPr>
            <w:r>
              <w:t>М.Е. Павлова</w:t>
            </w:r>
          </w:p>
        </w:tc>
      </w:tr>
      <w:tr w:rsidR="00F95815" w:rsidRPr="00B6522D" w:rsidTr="00E10B6E">
        <w:tc>
          <w:tcPr>
            <w:tcW w:w="2525" w:type="pct"/>
          </w:tcPr>
          <w:p w:rsidR="00F95815" w:rsidRPr="00B6522D" w:rsidRDefault="00F95815" w:rsidP="00E10B6E">
            <w:pPr>
              <w:tabs>
                <w:tab w:val="left" w:pos="5655"/>
                <w:tab w:val="left" w:pos="5730"/>
                <w:tab w:val="left" w:pos="6525"/>
              </w:tabs>
              <w:jc w:val="both"/>
            </w:pPr>
          </w:p>
        </w:tc>
        <w:tc>
          <w:tcPr>
            <w:tcW w:w="688" w:type="pct"/>
            <w:tcBorders>
              <w:top w:val="single" w:sz="4" w:space="0" w:color="auto"/>
              <w:left w:val="nil"/>
              <w:right w:val="nil"/>
            </w:tcBorders>
          </w:tcPr>
          <w:p w:rsidR="00F95815" w:rsidRPr="00B6522D" w:rsidRDefault="00F95815" w:rsidP="00E10B6E"/>
        </w:tc>
        <w:tc>
          <w:tcPr>
            <w:tcW w:w="1787" w:type="pct"/>
            <w:vAlign w:val="bottom"/>
          </w:tcPr>
          <w:p w:rsidR="00F95815" w:rsidRPr="00B6522D" w:rsidRDefault="00F95815" w:rsidP="00E10B6E">
            <w:pPr>
              <w:jc w:val="right"/>
            </w:pPr>
          </w:p>
        </w:tc>
      </w:tr>
      <w:tr w:rsidR="00F95815" w:rsidRPr="00B6522D" w:rsidTr="00E10B6E">
        <w:tc>
          <w:tcPr>
            <w:tcW w:w="2525" w:type="pct"/>
          </w:tcPr>
          <w:p w:rsidR="00F95815" w:rsidRPr="00B6522D" w:rsidRDefault="00F95815" w:rsidP="00F95815">
            <w:pPr>
              <w:tabs>
                <w:tab w:val="left" w:pos="5655"/>
                <w:tab w:val="left" w:pos="5730"/>
                <w:tab w:val="left" w:pos="6525"/>
              </w:tabs>
              <w:jc w:val="both"/>
            </w:pPr>
            <w:r w:rsidRPr="00B6522D">
              <w:t xml:space="preserve">Главный специалист по </w:t>
            </w:r>
            <w:r>
              <w:t>земельным отношениям</w:t>
            </w:r>
            <w:r w:rsidRPr="00B6522D">
              <w:t xml:space="preserve"> Администрации МО «Поселок Айхал»</w:t>
            </w:r>
          </w:p>
        </w:tc>
        <w:tc>
          <w:tcPr>
            <w:tcW w:w="688" w:type="pct"/>
            <w:tcBorders>
              <w:top w:val="nil"/>
              <w:left w:val="nil"/>
              <w:bottom w:val="single" w:sz="4" w:space="0" w:color="auto"/>
              <w:right w:val="nil"/>
            </w:tcBorders>
          </w:tcPr>
          <w:p w:rsidR="00F95815" w:rsidRPr="00B6522D" w:rsidRDefault="00F95815" w:rsidP="00E10B6E"/>
        </w:tc>
        <w:tc>
          <w:tcPr>
            <w:tcW w:w="1787" w:type="pct"/>
            <w:vAlign w:val="bottom"/>
          </w:tcPr>
          <w:p w:rsidR="00F95815" w:rsidRPr="00B6522D" w:rsidRDefault="00F95815" w:rsidP="00E10B6E">
            <w:pPr>
              <w:jc w:val="right"/>
            </w:pPr>
            <w:r>
              <w:t xml:space="preserve">В.С. </w:t>
            </w:r>
            <w:proofErr w:type="spellStart"/>
            <w:r>
              <w:t>Заикина</w:t>
            </w:r>
            <w:proofErr w:type="spellEnd"/>
          </w:p>
        </w:tc>
      </w:tr>
      <w:tr w:rsidR="00F95815" w:rsidRPr="00B6522D" w:rsidTr="00E10B6E">
        <w:tc>
          <w:tcPr>
            <w:tcW w:w="2525" w:type="pct"/>
          </w:tcPr>
          <w:p w:rsidR="00F95815" w:rsidRPr="00B6522D" w:rsidRDefault="00F95815" w:rsidP="00E10B6E">
            <w:pPr>
              <w:tabs>
                <w:tab w:val="left" w:pos="5655"/>
                <w:tab w:val="left" w:pos="5730"/>
                <w:tab w:val="left" w:pos="6525"/>
              </w:tabs>
              <w:jc w:val="both"/>
            </w:pPr>
          </w:p>
        </w:tc>
        <w:tc>
          <w:tcPr>
            <w:tcW w:w="688" w:type="pct"/>
            <w:tcBorders>
              <w:top w:val="single" w:sz="4" w:space="0" w:color="auto"/>
              <w:left w:val="nil"/>
              <w:right w:val="nil"/>
            </w:tcBorders>
          </w:tcPr>
          <w:p w:rsidR="00F95815" w:rsidRPr="00B6522D" w:rsidRDefault="00F95815" w:rsidP="00E10B6E"/>
        </w:tc>
        <w:tc>
          <w:tcPr>
            <w:tcW w:w="1787" w:type="pct"/>
            <w:vAlign w:val="bottom"/>
          </w:tcPr>
          <w:p w:rsidR="00F95815" w:rsidRPr="00B6522D" w:rsidRDefault="00F95815" w:rsidP="00E10B6E">
            <w:pPr>
              <w:jc w:val="right"/>
            </w:pPr>
          </w:p>
        </w:tc>
      </w:tr>
      <w:tr w:rsidR="00F95815" w:rsidRPr="00B6522D" w:rsidTr="00E10B6E">
        <w:tc>
          <w:tcPr>
            <w:tcW w:w="2525" w:type="pct"/>
          </w:tcPr>
          <w:p w:rsidR="00F95815" w:rsidRPr="00B6522D" w:rsidRDefault="00F95815" w:rsidP="00E10B6E">
            <w:pPr>
              <w:jc w:val="both"/>
            </w:pPr>
            <w:r w:rsidRPr="00B6522D">
              <w:t>Председател</w:t>
            </w:r>
            <w:r w:rsidR="00E10B6E">
              <w:t>ь</w:t>
            </w:r>
            <w:r w:rsidRPr="00B6522D">
              <w:t xml:space="preserve"> Комиссии </w:t>
            </w:r>
            <w:r>
              <w:t>по бюджету, налоговой политике, землепользованию, собственности</w:t>
            </w:r>
          </w:p>
        </w:tc>
        <w:tc>
          <w:tcPr>
            <w:tcW w:w="688" w:type="pct"/>
            <w:tcBorders>
              <w:top w:val="nil"/>
              <w:left w:val="nil"/>
              <w:bottom w:val="single" w:sz="4" w:space="0" w:color="auto"/>
              <w:right w:val="nil"/>
            </w:tcBorders>
          </w:tcPr>
          <w:p w:rsidR="00F95815" w:rsidRPr="00B6522D" w:rsidRDefault="00F95815" w:rsidP="00E10B6E"/>
        </w:tc>
        <w:tc>
          <w:tcPr>
            <w:tcW w:w="1787" w:type="pct"/>
            <w:vAlign w:val="bottom"/>
          </w:tcPr>
          <w:p w:rsidR="00F95815" w:rsidRPr="00B6522D" w:rsidRDefault="00F95815" w:rsidP="00E10B6E">
            <w:pPr>
              <w:jc w:val="right"/>
            </w:pPr>
            <w:r>
              <w:t xml:space="preserve">К.С. </w:t>
            </w:r>
            <w:proofErr w:type="spellStart"/>
            <w:r>
              <w:t>Саманбетов</w:t>
            </w:r>
            <w:proofErr w:type="spellEnd"/>
          </w:p>
        </w:tc>
      </w:tr>
      <w:tr w:rsidR="00F95815" w:rsidRPr="00B6522D" w:rsidTr="00E10B6E">
        <w:tc>
          <w:tcPr>
            <w:tcW w:w="2525" w:type="pct"/>
          </w:tcPr>
          <w:p w:rsidR="00F95815" w:rsidRPr="00B6522D" w:rsidRDefault="00F95815" w:rsidP="00E10B6E"/>
        </w:tc>
        <w:tc>
          <w:tcPr>
            <w:tcW w:w="688" w:type="pct"/>
            <w:tcBorders>
              <w:top w:val="single" w:sz="4" w:space="0" w:color="auto"/>
              <w:left w:val="nil"/>
              <w:bottom w:val="nil"/>
              <w:right w:val="nil"/>
            </w:tcBorders>
          </w:tcPr>
          <w:p w:rsidR="00F95815" w:rsidRPr="00B6522D" w:rsidRDefault="00F95815" w:rsidP="00E10B6E"/>
        </w:tc>
        <w:tc>
          <w:tcPr>
            <w:tcW w:w="1787" w:type="pct"/>
          </w:tcPr>
          <w:p w:rsidR="00F95815" w:rsidRPr="00B6522D" w:rsidRDefault="00F95815" w:rsidP="00E10B6E"/>
        </w:tc>
      </w:tr>
    </w:tbl>
    <w:p w:rsidR="00F95815" w:rsidRPr="00B6522D" w:rsidRDefault="00F95815" w:rsidP="00F95815">
      <w:pPr>
        <w:rPr>
          <w:sz w:val="22"/>
          <w:szCs w:val="22"/>
        </w:rPr>
      </w:pPr>
    </w:p>
    <w:p w:rsidR="004F357B" w:rsidRPr="00865DDE" w:rsidRDefault="004F357B" w:rsidP="004F357B">
      <w:pPr>
        <w:tabs>
          <w:tab w:val="left" w:pos="5655"/>
          <w:tab w:val="left" w:pos="5730"/>
          <w:tab w:val="left" w:pos="6525"/>
        </w:tabs>
        <w:jc w:val="both"/>
      </w:pPr>
    </w:p>
    <w:p w:rsidR="00D423C3" w:rsidRPr="00CA7F37" w:rsidRDefault="00D423C3" w:rsidP="004F357B">
      <w:pPr>
        <w:tabs>
          <w:tab w:val="left" w:pos="5655"/>
          <w:tab w:val="left" w:pos="5730"/>
          <w:tab w:val="left" w:pos="6525"/>
        </w:tabs>
        <w:jc w:val="both"/>
      </w:pPr>
    </w:p>
    <w:sectPr w:rsidR="00D423C3" w:rsidRPr="00CA7F37" w:rsidSect="00F95815">
      <w:headerReference w:type="default" r:id="rId72"/>
      <w:footerReference w:type="default" r:id="rId73"/>
      <w:pgSz w:w="11906" w:h="16838"/>
      <w:pgMar w:top="1134" w:right="567" w:bottom="709"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05" w:rsidRDefault="002E7B05" w:rsidP="00CB1C49">
      <w:r>
        <w:separator/>
      </w:r>
    </w:p>
  </w:endnote>
  <w:endnote w:type="continuationSeparator" w:id="0">
    <w:p w:rsidR="002E7B05" w:rsidRDefault="002E7B05" w:rsidP="00CB1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5731"/>
      <w:docPartObj>
        <w:docPartGallery w:val="Page Numbers (Bottom of Page)"/>
        <w:docPartUnique/>
      </w:docPartObj>
    </w:sdtPr>
    <w:sdtContent>
      <w:p w:rsidR="00E10B6E" w:rsidRDefault="00483665">
        <w:pPr>
          <w:pStyle w:val="ac"/>
          <w:jc w:val="center"/>
        </w:pPr>
        <w:fldSimple w:instr=" PAGE   \* MERGEFORMAT ">
          <w:r w:rsidR="00090293">
            <w:rPr>
              <w:noProof/>
            </w:rPr>
            <w:t>22</w:t>
          </w:r>
        </w:fldSimple>
      </w:p>
    </w:sdtContent>
  </w:sdt>
  <w:p w:rsidR="00E10B6E" w:rsidRDefault="00E10B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05" w:rsidRDefault="002E7B05" w:rsidP="00CB1C49">
      <w:r>
        <w:separator/>
      </w:r>
    </w:p>
  </w:footnote>
  <w:footnote w:type="continuationSeparator" w:id="0">
    <w:p w:rsidR="002E7B05" w:rsidRDefault="002E7B05" w:rsidP="00CB1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6E" w:rsidRDefault="00E10B6E" w:rsidP="00CB1C49">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0F6"/>
    <w:multiLevelType w:val="hybridMultilevel"/>
    <w:tmpl w:val="40A6772E"/>
    <w:lvl w:ilvl="0" w:tplc="4FB2E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443B21"/>
    <w:multiLevelType w:val="hybridMultilevel"/>
    <w:tmpl w:val="5672E97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50F06"/>
    <w:multiLevelType w:val="multilevel"/>
    <w:tmpl w:val="025CBB8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2032669"/>
    <w:multiLevelType w:val="hybridMultilevel"/>
    <w:tmpl w:val="076C3366"/>
    <w:lvl w:ilvl="0" w:tplc="367469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BA26DA"/>
    <w:multiLevelType w:val="hybridMultilevel"/>
    <w:tmpl w:val="105CF8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C22E83"/>
    <w:multiLevelType w:val="hybridMultilevel"/>
    <w:tmpl w:val="5BC2931C"/>
    <w:lvl w:ilvl="0" w:tplc="3DC06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36408C"/>
    <w:multiLevelType w:val="hybridMultilevel"/>
    <w:tmpl w:val="F12A7E5A"/>
    <w:lvl w:ilvl="0" w:tplc="F36C033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38B079A0"/>
    <w:multiLevelType w:val="hybridMultilevel"/>
    <w:tmpl w:val="7EF04B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9C7E4F"/>
    <w:multiLevelType w:val="hybridMultilevel"/>
    <w:tmpl w:val="F4AAE8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3242D0"/>
    <w:multiLevelType w:val="hybridMultilevel"/>
    <w:tmpl w:val="70D07CD8"/>
    <w:lvl w:ilvl="0" w:tplc="A92ED1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9B7407"/>
    <w:multiLevelType w:val="hybridMultilevel"/>
    <w:tmpl w:val="3A42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110A7"/>
    <w:multiLevelType w:val="hybridMultilevel"/>
    <w:tmpl w:val="63508C02"/>
    <w:lvl w:ilvl="0" w:tplc="56F672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9092695"/>
    <w:multiLevelType w:val="hybridMultilevel"/>
    <w:tmpl w:val="F8CE851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51CF44B0"/>
    <w:multiLevelType w:val="hybridMultilevel"/>
    <w:tmpl w:val="C69009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2AB2400"/>
    <w:multiLevelType w:val="hybridMultilevel"/>
    <w:tmpl w:val="C5A029A4"/>
    <w:lvl w:ilvl="0" w:tplc="EC3AF130">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015F0A"/>
    <w:multiLevelType w:val="multilevel"/>
    <w:tmpl w:val="909644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79022045"/>
    <w:multiLevelType w:val="hybridMultilevel"/>
    <w:tmpl w:val="67D836C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7A625D2B"/>
    <w:multiLevelType w:val="multilevel"/>
    <w:tmpl w:val="D8AA820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15"/>
  </w:num>
  <w:num w:numId="3">
    <w:abstractNumId w:val="2"/>
  </w:num>
  <w:num w:numId="4">
    <w:abstractNumId w:val="8"/>
  </w:num>
  <w:num w:numId="5">
    <w:abstractNumId w:val="5"/>
  </w:num>
  <w:num w:numId="6">
    <w:abstractNumId w:val="14"/>
  </w:num>
  <w:num w:numId="7">
    <w:abstractNumId w:val="9"/>
  </w:num>
  <w:num w:numId="8">
    <w:abstractNumId w:val="17"/>
  </w:num>
  <w:num w:numId="9">
    <w:abstractNumId w:val="7"/>
  </w:num>
  <w:num w:numId="10">
    <w:abstractNumId w:val="12"/>
  </w:num>
  <w:num w:numId="11">
    <w:abstractNumId w:val="0"/>
  </w:num>
  <w:num w:numId="12">
    <w:abstractNumId w:val="11"/>
  </w:num>
  <w:num w:numId="13">
    <w:abstractNumId w:val="13"/>
  </w:num>
  <w:num w:numId="14">
    <w:abstractNumId w:val="3"/>
  </w:num>
  <w:num w:numId="15">
    <w:abstractNumId w:val="6"/>
  </w:num>
  <w:num w:numId="16">
    <w:abstractNumId w:val="4"/>
  </w:num>
  <w:num w:numId="17">
    <w:abstractNumId w:val="16"/>
  </w:num>
  <w:num w:numId="18">
    <w:abstractNumId w:val="10"/>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17E6"/>
    <w:rsid w:val="000443CA"/>
    <w:rsid w:val="00052D5F"/>
    <w:rsid w:val="0006060B"/>
    <w:rsid w:val="000622A8"/>
    <w:rsid w:val="000647DE"/>
    <w:rsid w:val="00077EFD"/>
    <w:rsid w:val="0008102D"/>
    <w:rsid w:val="00082299"/>
    <w:rsid w:val="00090293"/>
    <w:rsid w:val="000A2977"/>
    <w:rsid w:val="000B21E1"/>
    <w:rsid w:val="0010065C"/>
    <w:rsid w:val="00125B78"/>
    <w:rsid w:val="0013554A"/>
    <w:rsid w:val="00153802"/>
    <w:rsid w:val="00164F75"/>
    <w:rsid w:val="0017067D"/>
    <w:rsid w:val="00176981"/>
    <w:rsid w:val="00176D1D"/>
    <w:rsid w:val="00177C7B"/>
    <w:rsid w:val="00180B94"/>
    <w:rsid w:val="00180DBF"/>
    <w:rsid w:val="001842A7"/>
    <w:rsid w:val="0018483B"/>
    <w:rsid w:val="00185598"/>
    <w:rsid w:val="0018655A"/>
    <w:rsid w:val="001A5334"/>
    <w:rsid w:val="001A5D60"/>
    <w:rsid w:val="001B43C2"/>
    <w:rsid w:val="001B4AF7"/>
    <w:rsid w:val="001B57BC"/>
    <w:rsid w:val="001C1D8A"/>
    <w:rsid w:val="001D0447"/>
    <w:rsid w:val="001D327E"/>
    <w:rsid w:val="001D74F5"/>
    <w:rsid w:val="001E4BDA"/>
    <w:rsid w:val="001F29B7"/>
    <w:rsid w:val="001F2C0E"/>
    <w:rsid w:val="00211D33"/>
    <w:rsid w:val="002134AB"/>
    <w:rsid w:val="00225DED"/>
    <w:rsid w:val="00265BDC"/>
    <w:rsid w:val="00282DB3"/>
    <w:rsid w:val="00297842"/>
    <w:rsid w:val="002C4E3C"/>
    <w:rsid w:val="002E6956"/>
    <w:rsid w:val="002E7B05"/>
    <w:rsid w:val="003018B6"/>
    <w:rsid w:val="00325730"/>
    <w:rsid w:val="00331322"/>
    <w:rsid w:val="00342FD6"/>
    <w:rsid w:val="00354446"/>
    <w:rsid w:val="003914AC"/>
    <w:rsid w:val="00394F80"/>
    <w:rsid w:val="003A7A13"/>
    <w:rsid w:val="003D0A05"/>
    <w:rsid w:val="003F3FD7"/>
    <w:rsid w:val="004130B4"/>
    <w:rsid w:val="004374CF"/>
    <w:rsid w:val="00462A18"/>
    <w:rsid w:val="00471686"/>
    <w:rsid w:val="00475960"/>
    <w:rsid w:val="00483665"/>
    <w:rsid w:val="00484FCA"/>
    <w:rsid w:val="00487112"/>
    <w:rsid w:val="00492663"/>
    <w:rsid w:val="0049517B"/>
    <w:rsid w:val="004B0210"/>
    <w:rsid w:val="004B55F0"/>
    <w:rsid w:val="004F357B"/>
    <w:rsid w:val="004F5C02"/>
    <w:rsid w:val="004F75BF"/>
    <w:rsid w:val="00500431"/>
    <w:rsid w:val="00525BDB"/>
    <w:rsid w:val="005274EF"/>
    <w:rsid w:val="0053280B"/>
    <w:rsid w:val="005423D1"/>
    <w:rsid w:val="00565387"/>
    <w:rsid w:val="00587C65"/>
    <w:rsid w:val="00597412"/>
    <w:rsid w:val="005B71DD"/>
    <w:rsid w:val="005C2B3F"/>
    <w:rsid w:val="005C35F7"/>
    <w:rsid w:val="005C59BD"/>
    <w:rsid w:val="005E2C4A"/>
    <w:rsid w:val="005F603A"/>
    <w:rsid w:val="0060322A"/>
    <w:rsid w:val="00604319"/>
    <w:rsid w:val="00622933"/>
    <w:rsid w:val="00624371"/>
    <w:rsid w:val="00635FA0"/>
    <w:rsid w:val="006518BD"/>
    <w:rsid w:val="00651BA7"/>
    <w:rsid w:val="00652526"/>
    <w:rsid w:val="00653619"/>
    <w:rsid w:val="0066344C"/>
    <w:rsid w:val="00694BA0"/>
    <w:rsid w:val="006A4C7B"/>
    <w:rsid w:val="006B37C8"/>
    <w:rsid w:val="006B4E63"/>
    <w:rsid w:val="006B7CDB"/>
    <w:rsid w:val="006C6DD8"/>
    <w:rsid w:val="00706C11"/>
    <w:rsid w:val="00706EE9"/>
    <w:rsid w:val="007126B6"/>
    <w:rsid w:val="00727468"/>
    <w:rsid w:val="0073169E"/>
    <w:rsid w:val="00754642"/>
    <w:rsid w:val="007835C2"/>
    <w:rsid w:val="00785B23"/>
    <w:rsid w:val="00792117"/>
    <w:rsid w:val="007A41FC"/>
    <w:rsid w:val="007B01C2"/>
    <w:rsid w:val="007B6458"/>
    <w:rsid w:val="007C31E8"/>
    <w:rsid w:val="007D0424"/>
    <w:rsid w:val="00820336"/>
    <w:rsid w:val="00822FD0"/>
    <w:rsid w:val="00823894"/>
    <w:rsid w:val="008370B0"/>
    <w:rsid w:val="00847E3D"/>
    <w:rsid w:val="00882372"/>
    <w:rsid w:val="00895552"/>
    <w:rsid w:val="008C15F0"/>
    <w:rsid w:val="008D1328"/>
    <w:rsid w:val="008D26C7"/>
    <w:rsid w:val="008E50B3"/>
    <w:rsid w:val="008E63EE"/>
    <w:rsid w:val="009048A4"/>
    <w:rsid w:val="00907604"/>
    <w:rsid w:val="00912C16"/>
    <w:rsid w:val="00927F96"/>
    <w:rsid w:val="00931C37"/>
    <w:rsid w:val="0093308E"/>
    <w:rsid w:val="0094015C"/>
    <w:rsid w:val="009535AC"/>
    <w:rsid w:val="00962471"/>
    <w:rsid w:val="00964E83"/>
    <w:rsid w:val="00966FE6"/>
    <w:rsid w:val="0097039B"/>
    <w:rsid w:val="00976171"/>
    <w:rsid w:val="009778BD"/>
    <w:rsid w:val="00985D31"/>
    <w:rsid w:val="00987C43"/>
    <w:rsid w:val="009B2F93"/>
    <w:rsid w:val="009C098E"/>
    <w:rsid w:val="009C3A6F"/>
    <w:rsid w:val="00A033E7"/>
    <w:rsid w:val="00A047F4"/>
    <w:rsid w:val="00A53CF8"/>
    <w:rsid w:val="00A6696E"/>
    <w:rsid w:val="00A670C6"/>
    <w:rsid w:val="00A7221F"/>
    <w:rsid w:val="00A847D7"/>
    <w:rsid w:val="00A96C27"/>
    <w:rsid w:val="00AA0D57"/>
    <w:rsid w:val="00AD0356"/>
    <w:rsid w:val="00AD2436"/>
    <w:rsid w:val="00AE34F5"/>
    <w:rsid w:val="00B37762"/>
    <w:rsid w:val="00B61078"/>
    <w:rsid w:val="00B618B2"/>
    <w:rsid w:val="00B75DD9"/>
    <w:rsid w:val="00B80C56"/>
    <w:rsid w:val="00B84E94"/>
    <w:rsid w:val="00B86E01"/>
    <w:rsid w:val="00B95FF4"/>
    <w:rsid w:val="00BA59CE"/>
    <w:rsid w:val="00BA74A9"/>
    <w:rsid w:val="00BB7FFA"/>
    <w:rsid w:val="00BE17E6"/>
    <w:rsid w:val="00C62BEA"/>
    <w:rsid w:val="00C706B0"/>
    <w:rsid w:val="00C86210"/>
    <w:rsid w:val="00C8787E"/>
    <w:rsid w:val="00CA0111"/>
    <w:rsid w:val="00CA2202"/>
    <w:rsid w:val="00CA7F37"/>
    <w:rsid w:val="00CB1C49"/>
    <w:rsid w:val="00CC41AC"/>
    <w:rsid w:val="00CD1F92"/>
    <w:rsid w:val="00CD79D7"/>
    <w:rsid w:val="00D24080"/>
    <w:rsid w:val="00D26845"/>
    <w:rsid w:val="00D400BB"/>
    <w:rsid w:val="00D423C3"/>
    <w:rsid w:val="00D444C5"/>
    <w:rsid w:val="00D4499E"/>
    <w:rsid w:val="00D4756D"/>
    <w:rsid w:val="00D63D04"/>
    <w:rsid w:val="00D7040F"/>
    <w:rsid w:val="00D850FD"/>
    <w:rsid w:val="00DC7C55"/>
    <w:rsid w:val="00DD047F"/>
    <w:rsid w:val="00DD24C8"/>
    <w:rsid w:val="00DE25D9"/>
    <w:rsid w:val="00E002F1"/>
    <w:rsid w:val="00E01E2D"/>
    <w:rsid w:val="00E02E24"/>
    <w:rsid w:val="00E10B6E"/>
    <w:rsid w:val="00E348F3"/>
    <w:rsid w:val="00E61AA5"/>
    <w:rsid w:val="00E66464"/>
    <w:rsid w:val="00E7312D"/>
    <w:rsid w:val="00E7766C"/>
    <w:rsid w:val="00E947B3"/>
    <w:rsid w:val="00E96140"/>
    <w:rsid w:val="00EA7010"/>
    <w:rsid w:val="00EB5E4E"/>
    <w:rsid w:val="00EC06BC"/>
    <w:rsid w:val="00EC0AA3"/>
    <w:rsid w:val="00EE6A42"/>
    <w:rsid w:val="00F15A01"/>
    <w:rsid w:val="00F23324"/>
    <w:rsid w:val="00F23D08"/>
    <w:rsid w:val="00F25323"/>
    <w:rsid w:val="00F31BCE"/>
    <w:rsid w:val="00F373F8"/>
    <w:rsid w:val="00F60813"/>
    <w:rsid w:val="00F928A1"/>
    <w:rsid w:val="00F94821"/>
    <w:rsid w:val="00F956BF"/>
    <w:rsid w:val="00F95815"/>
    <w:rsid w:val="00FC6FAB"/>
    <w:rsid w:val="00FD78AE"/>
    <w:rsid w:val="00FE6B10"/>
    <w:rsid w:val="00FF2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24"/>
    <w:rPr>
      <w:sz w:val="24"/>
      <w:szCs w:val="24"/>
    </w:rPr>
  </w:style>
  <w:style w:type="paragraph" w:styleId="2">
    <w:name w:val="heading 2"/>
    <w:basedOn w:val="a"/>
    <w:next w:val="a"/>
    <w:qFormat/>
    <w:rsid w:val="00BE17E6"/>
    <w:pPr>
      <w:keepNext/>
      <w:spacing w:line="360" w:lineRule="auto"/>
      <w:ind w:left="1416" w:firstLine="708"/>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E17E6"/>
    <w:pPr>
      <w:ind w:left="708"/>
      <w:jc w:val="center"/>
    </w:pPr>
  </w:style>
  <w:style w:type="character" w:styleId="a3">
    <w:name w:val="Hyperlink"/>
    <w:basedOn w:val="a0"/>
    <w:uiPriority w:val="99"/>
    <w:rsid w:val="00265BDC"/>
    <w:rPr>
      <w:color w:val="0000FF"/>
      <w:u w:val="single"/>
    </w:rPr>
  </w:style>
  <w:style w:type="table" w:styleId="a4">
    <w:name w:val="Table Grid"/>
    <w:basedOn w:val="a1"/>
    <w:rsid w:val="008C1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077EFD"/>
    <w:rPr>
      <w:rFonts w:ascii="Tahoma" w:hAnsi="Tahoma" w:cs="Tahoma"/>
      <w:sz w:val="16"/>
      <w:szCs w:val="16"/>
    </w:rPr>
  </w:style>
  <w:style w:type="paragraph" w:styleId="a6">
    <w:name w:val="Body Text"/>
    <w:basedOn w:val="a"/>
    <w:link w:val="a7"/>
    <w:rsid w:val="00082299"/>
    <w:pPr>
      <w:spacing w:after="120"/>
    </w:pPr>
  </w:style>
  <w:style w:type="paragraph" w:styleId="a8">
    <w:name w:val="Title"/>
    <w:basedOn w:val="a"/>
    <w:link w:val="a9"/>
    <w:qFormat/>
    <w:rsid w:val="00CA7F37"/>
    <w:pPr>
      <w:jc w:val="center"/>
    </w:pPr>
    <w:rPr>
      <w:b/>
      <w:bCs/>
    </w:rPr>
  </w:style>
  <w:style w:type="character" w:customStyle="1" w:styleId="a9">
    <w:name w:val="Название Знак"/>
    <w:basedOn w:val="a0"/>
    <w:link w:val="a8"/>
    <w:rsid w:val="00CA7F37"/>
    <w:rPr>
      <w:b/>
      <w:bCs/>
      <w:sz w:val="24"/>
      <w:szCs w:val="24"/>
    </w:rPr>
  </w:style>
  <w:style w:type="paragraph" w:styleId="aa">
    <w:name w:val="header"/>
    <w:basedOn w:val="a"/>
    <w:link w:val="ab"/>
    <w:rsid w:val="00CB1C49"/>
    <w:pPr>
      <w:tabs>
        <w:tab w:val="center" w:pos="4677"/>
        <w:tab w:val="right" w:pos="9355"/>
      </w:tabs>
    </w:pPr>
  </w:style>
  <w:style w:type="character" w:customStyle="1" w:styleId="ab">
    <w:name w:val="Верхний колонтитул Знак"/>
    <w:basedOn w:val="a0"/>
    <w:link w:val="aa"/>
    <w:rsid w:val="00CB1C49"/>
    <w:rPr>
      <w:sz w:val="24"/>
      <w:szCs w:val="24"/>
    </w:rPr>
  </w:style>
  <w:style w:type="paragraph" w:styleId="ac">
    <w:name w:val="footer"/>
    <w:basedOn w:val="a"/>
    <w:link w:val="ad"/>
    <w:uiPriority w:val="99"/>
    <w:rsid w:val="00CB1C49"/>
    <w:pPr>
      <w:tabs>
        <w:tab w:val="center" w:pos="4677"/>
        <w:tab w:val="right" w:pos="9355"/>
      </w:tabs>
    </w:pPr>
  </w:style>
  <w:style w:type="character" w:customStyle="1" w:styleId="ad">
    <w:name w:val="Нижний колонтитул Знак"/>
    <w:basedOn w:val="a0"/>
    <w:link w:val="ac"/>
    <w:uiPriority w:val="99"/>
    <w:rsid w:val="00CB1C49"/>
    <w:rPr>
      <w:sz w:val="24"/>
      <w:szCs w:val="24"/>
    </w:rPr>
  </w:style>
  <w:style w:type="paragraph" w:styleId="ae">
    <w:name w:val="Body Text Indent"/>
    <w:basedOn w:val="a"/>
    <w:link w:val="af"/>
    <w:rsid w:val="00FF2D4D"/>
    <w:pPr>
      <w:spacing w:after="120"/>
      <w:ind w:left="283"/>
    </w:pPr>
  </w:style>
  <w:style w:type="character" w:customStyle="1" w:styleId="af">
    <w:name w:val="Основной текст с отступом Знак"/>
    <w:basedOn w:val="a0"/>
    <w:link w:val="ae"/>
    <w:rsid w:val="00FF2D4D"/>
    <w:rPr>
      <w:sz w:val="24"/>
      <w:szCs w:val="24"/>
    </w:rPr>
  </w:style>
  <w:style w:type="character" w:customStyle="1" w:styleId="a7">
    <w:name w:val="Основной текст Знак"/>
    <w:basedOn w:val="a0"/>
    <w:link w:val="a6"/>
    <w:rsid w:val="00F373F8"/>
    <w:rPr>
      <w:sz w:val="24"/>
      <w:szCs w:val="24"/>
    </w:rPr>
  </w:style>
  <w:style w:type="paragraph" w:customStyle="1" w:styleId="ConsPlusNormal">
    <w:name w:val="ConsPlusNormal"/>
    <w:rsid w:val="00F373F8"/>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396634975">
      <w:bodyDiv w:val="1"/>
      <w:marLeft w:val="0"/>
      <w:marRight w:val="0"/>
      <w:marTop w:val="0"/>
      <w:marBottom w:val="0"/>
      <w:divBdr>
        <w:top w:val="none" w:sz="0" w:space="0" w:color="auto"/>
        <w:left w:val="none" w:sz="0" w:space="0" w:color="auto"/>
        <w:bottom w:val="none" w:sz="0" w:space="0" w:color="auto"/>
        <w:right w:val="none" w:sz="0" w:space="0" w:color="auto"/>
      </w:divBdr>
    </w:div>
    <w:div w:id="1178616093">
      <w:bodyDiv w:val="1"/>
      <w:marLeft w:val="0"/>
      <w:marRight w:val="0"/>
      <w:marTop w:val="0"/>
      <w:marBottom w:val="0"/>
      <w:divBdr>
        <w:top w:val="none" w:sz="0" w:space="0" w:color="auto"/>
        <w:left w:val="none" w:sz="0" w:space="0" w:color="auto"/>
        <w:bottom w:val="none" w:sz="0" w:space="0" w:color="auto"/>
        <w:right w:val="none" w:sz="0" w:space="0" w:color="auto"/>
      </w:divBdr>
    </w:div>
    <w:div w:id="1439374501">
      <w:bodyDiv w:val="1"/>
      <w:marLeft w:val="0"/>
      <w:marRight w:val="0"/>
      <w:marTop w:val="0"/>
      <w:marBottom w:val="0"/>
      <w:divBdr>
        <w:top w:val="none" w:sz="0" w:space="0" w:color="auto"/>
        <w:left w:val="none" w:sz="0" w:space="0" w:color="auto"/>
        <w:bottom w:val="none" w:sz="0" w:space="0" w:color="auto"/>
        <w:right w:val="none" w:sz="0" w:space="0" w:color="auto"/>
      </w:divBdr>
    </w:div>
    <w:div w:id="21123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B9F386A2855991F2B1BF5116636566A09B278C56C7DAFBD27063A9F7CD8BCCA18B5821C1E02331S6R1I" TargetMode="External"/><Relationship Id="rId18" Type="http://schemas.openxmlformats.org/officeDocument/2006/relationships/hyperlink" Target="consultantplus://offline/ref=1CB9F386A2855991F2B1BF5116636566A09B278C56C7DAFBD27063A9F7CD8BCCA18B5821C1E02332S6R9I" TargetMode="External"/><Relationship Id="rId26" Type="http://schemas.openxmlformats.org/officeDocument/2006/relationships/hyperlink" Target="consultantplus://offline/ref=1CB9F386A2855991F2B1BF5116636566A09B278C56C7DAFBD27063A9F7CD8BCCA18B5821C1E02335S6R2I" TargetMode="External"/><Relationship Id="rId39" Type="http://schemas.openxmlformats.org/officeDocument/2006/relationships/hyperlink" Target="consultantplus://offline/ref=1CB9F386A2855991F2B1BF5116636566A09B278C56C7DAFBD27063A9F7CD8BCCA18B5821C1E02338S6R4I" TargetMode="External"/><Relationship Id="rId21" Type="http://schemas.openxmlformats.org/officeDocument/2006/relationships/hyperlink" Target="consultantplus://offline/ref=1CB9F386A2855991F2B1BF5116636566A09B278C56C7DAFBD27063A9F7CD8BCCA18B5821C1E02333S6R6I" TargetMode="External"/><Relationship Id="rId34" Type="http://schemas.openxmlformats.org/officeDocument/2006/relationships/hyperlink" Target="consultantplus://offline/ref=1CB9F386A2855991F2B1BF5116636566A09B278C56C7DAFBD27063A9F7CD8BCCA18B5821C1E02337S6R6I" TargetMode="External"/><Relationship Id="rId42" Type="http://schemas.openxmlformats.org/officeDocument/2006/relationships/hyperlink" Target="consultantplus://offline/ref=1CB9F386A2855991F2B1BF5116636566A09B278C56C7DAFBD27063A9F7CD8BCCA18B5821C1E02339S6R1I" TargetMode="External"/><Relationship Id="rId47" Type="http://schemas.openxmlformats.org/officeDocument/2006/relationships/hyperlink" Target="consultantplus://offline/ref=1CB9F386A2855991F2B1BF5116636566A09B278C56C7DAFBD27063A9F7CD8BCCA18B5821C1E02230S6R6I" TargetMode="External"/><Relationship Id="rId50" Type="http://schemas.openxmlformats.org/officeDocument/2006/relationships/hyperlink" Target="consultantplus://offline/ref=1CB9F386A2855991F2B1BF5116636566A09B278C56C7DAFBD27063A9F7CD8BCCA18B5821C1E02231S6R2I" TargetMode="External"/><Relationship Id="rId55" Type="http://schemas.openxmlformats.org/officeDocument/2006/relationships/hyperlink" Target="consultantplus://offline/ref=1CB9F386A2855991F2B1BF5116636566A09B278C56C7DAFBD27063A9F7CD8BCCA18B5821C1E02232S6R8I" TargetMode="External"/><Relationship Id="rId63" Type="http://schemas.openxmlformats.org/officeDocument/2006/relationships/hyperlink" Target="consultantplus://offline/ref=1CB9F386A2855991F2B1BF5116636566A09B278C56C7DAFBD27063A9F7CD8BCCA18B5821C1E02235S6R5I" TargetMode="External"/><Relationship Id="rId68" Type="http://schemas.openxmlformats.org/officeDocument/2006/relationships/hyperlink" Target="consultantplus://offline/ref=1CB9F386A2855991F2B1BF5116636566A09B278C56C7DAFBD27063A9F7CD8BCCA18B5821C1E02236S6R5I" TargetMode="External"/><Relationship Id="rId7" Type="http://schemas.openxmlformats.org/officeDocument/2006/relationships/hyperlink" Target="consultantplus://offline/ref=17010FA0A355B85F65C60B0AF382936FA67404C9A359C70E70066BAC40479230BE19E079B9E8AAsDI1F" TargetMode="External"/><Relationship Id="rId71" Type="http://schemas.openxmlformats.org/officeDocument/2006/relationships/hyperlink" Target="consultantplus://offline/ref=1CB9F386A2855991F2B1BF5116636566A09B278C56C7DAFBD27063A9F7CD8BCCA18B5821C1E02237S6R4I" TargetMode="External"/><Relationship Id="rId2" Type="http://schemas.openxmlformats.org/officeDocument/2006/relationships/styles" Target="styles.xml"/><Relationship Id="rId16" Type="http://schemas.openxmlformats.org/officeDocument/2006/relationships/hyperlink" Target="consultantplus://offline/ref=1CB9F386A2855991F2B1BF5116636566A09B278C56C7DAFBD27063A9F7CD8BCCA18B5821C1E02332S6R1I" TargetMode="External"/><Relationship Id="rId29" Type="http://schemas.openxmlformats.org/officeDocument/2006/relationships/hyperlink" Target="consultantplus://offline/ref=1CB9F386A2855991F2B1BF5116636566A09B278C56C7DAFBD27063A9F7CD8BCCA18B5821C1E02336S6R0I" TargetMode="External"/><Relationship Id="rId11" Type="http://schemas.openxmlformats.org/officeDocument/2006/relationships/hyperlink" Target="file:///C:\Users\1\AppData\Local\Microsoft\Windows\Temporary%20Internet%20Files\Content.MSO\A76E4174.xlsx" TargetMode="External"/><Relationship Id="rId24" Type="http://schemas.openxmlformats.org/officeDocument/2006/relationships/hyperlink" Target="consultantplus://offline/ref=1CB9F386A2855991F2B1BF5116636566A09B278C56C7DAFBD27063A9F7CD8BCCA18B5821C1E02334S6R7I" TargetMode="External"/><Relationship Id="rId32" Type="http://schemas.openxmlformats.org/officeDocument/2006/relationships/hyperlink" Target="consultantplus://offline/ref=1CB9F386A2855991F2B1BF5116636566A09B278C56C7DAFBD27063A9F7CD8BCCA18B5821C1E02337S6R1I" TargetMode="External"/><Relationship Id="rId37" Type="http://schemas.openxmlformats.org/officeDocument/2006/relationships/hyperlink" Target="consultantplus://offline/ref=1CB9F386A2855991F2B1BF5116636566A09B278C56C7DAFBD27063A9F7CD8BCCA18B5821C1E02338S6R2I" TargetMode="External"/><Relationship Id="rId40" Type="http://schemas.openxmlformats.org/officeDocument/2006/relationships/hyperlink" Target="file:///C:\Users\1\AppData\Local\Microsoft\Windows\Temporary%20Internet%20Files\Content.MSO\A76E4174.xlsx" TargetMode="External"/><Relationship Id="rId45" Type="http://schemas.openxmlformats.org/officeDocument/2006/relationships/hyperlink" Target="consultantplus://offline/ref=1CB9F386A2855991F2B1BF5116636566A09B278C56C7DAFBD27063A9F7CD8BCCA18B5821C1E02230S6R3I" TargetMode="External"/><Relationship Id="rId53" Type="http://schemas.openxmlformats.org/officeDocument/2006/relationships/hyperlink" Target="file:///C:\Users\1\AppData\Local\Microsoft\Windows\Temporary%20Internet%20Files\Content.MSO\A76E4174.xlsx" TargetMode="External"/><Relationship Id="rId58" Type="http://schemas.openxmlformats.org/officeDocument/2006/relationships/hyperlink" Target="consultantplus://offline/ref=1CB9F386A2855991F2B1BF5116636566A09B278C56C7DAFBD27063A9F7CD8BCCA18B5821C1E02233S6R6I" TargetMode="External"/><Relationship Id="rId66" Type="http://schemas.openxmlformats.org/officeDocument/2006/relationships/hyperlink" Target="consultantplus://offline/ref=1CB9F386A2855991F2B1BF5116636566A09B278C56C7DAFBD27063A9F7CD8BCCA18B5821C1E02235S6R8I"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CB9F386A2855991F2B1BF5116636566A09B278C56C7DAFBD27063A9F7CD8BCCA18B5821C1E02331S6R9I" TargetMode="External"/><Relationship Id="rId23" Type="http://schemas.openxmlformats.org/officeDocument/2006/relationships/hyperlink" Target="consultantplus://offline/ref=1CB9F386A2855991F2B1BF5116636566A09B278C56C7DAFBD27063A9F7CD8BCCA18B5821C1E02334S6R3I" TargetMode="External"/><Relationship Id="rId28" Type="http://schemas.openxmlformats.org/officeDocument/2006/relationships/hyperlink" Target="consultantplus://offline/ref=1CB9F386A2855991F2B1BF5116636566A09B278C56C7DAFBD27063A9F7CD8BCCA18B5821C1E02336S6R1I" TargetMode="External"/><Relationship Id="rId36" Type="http://schemas.openxmlformats.org/officeDocument/2006/relationships/hyperlink" Target="consultantplus://offline/ref=1CB9F386A2855991F2B1BF5116636566A09B278C56C7DAFBD27063A9F7CD8BCCA18B5821C1E02338S6R3I" TargetMode="External"/><Relationship Id="rId49" Type="http://schemas.openxmlformats.org/officeDocument/2006/relationships/hyperlink" Target="consultantplus://offline/ref=1CB9F386A2855991F2B1BF5116636566A09B278C56C7DAFBD27063A9F7CD8BCCA18B5821C1E02231S6R3I" TargetMode="External"/><Relationship Id="rId57" Type="http://schemas.openxmlformats.org/officeDocument/2006/relationships/hyperlink" Target="consultantplus://offline/ref=1CB9F386A2855991F2B1BF5116636566A09B278C56C7DAFBD27063A9F7CD8BCCA18B5821C1E02233S6R2I" TargetMode="External"/><Relationship Id="rId61" Type="http://schemas.openxmlformats.org/officeDocument/2006/relationships/hyperlink" Target="consultantplus://offline/ref=1CB9F386A2855991F2B1BF5116636566A09B278C56C7DAFBD27063A9F7CD8BCCA18B5821C1E02234S6R8I" TargetMode="External"/><Relationship Id="rId10" Type="http://schemas.openxmlformats.org/officeDocument/2006/relationships/hyperlink" Target="file:///C:\Users\1\AppData\Local\Microsoft\Windows\Temporary%20Internet%20Files\Content.MSO\A76E4174.xlsx" TargetMode="External"/><Relationship Id="rId19" Type="http://schemas.openxmlformats.org/officeDocument/2006/relationships/hyperlink" Target="consultantplus://offline/ref=1CB9F386A2855991F2B1BF5116636566A09B278C56C7DAFBD27063A9F7CD8BCCA18B5821C1E02333S6R3I" TargetMode="External"/><Relationship Id="rId31" Type="http://schemas.openxmlformats.org/officeDocument/2006/relationships/hyperlink" Target="consultantplus://offline/ref=1CB9F386A2855991F2B1BF5116636566A09B278C56C7DAFBD27063A9F7CD8BCCA18B5821C1E02336S6R7I" TargetMode="External"/><Relationship Id="rId44" Type="http://schemas.openxmlformats.org/officeDocument/2006/relationships/hyperlink" Target="consultantplus://offline/ref=1CB9F386A2855991F2B1BF5116636566A09B278C56C7DAFBD27063A9F7CD8BCCA18B5821C1E02339S6R9I" TargetMode="External"/><Relationship Id="rId52" Type="http://schemas.openxmlformats.org/officeDocument/2006/relationships/hyperlink" Target="consultantplus://offline/ref=1CB9F386A2855991F2B1BF5116636566A09B278C56C7DAFBD27063A9F7CD8BCCA18B5821C1E02232S6R0I" TargetMode="External"/><Relationship Id="rId60" Type="http://schemas.openxmlformats.org/officeDocument/2006/relationships/hyperlink" Target="consultantplus://offline/ref=1CB9F386A2855991F2B1BF5116636566A09B278C56C7DAFBD27063A9F7CD8BCCA18B5821C1E02234S6R4I" TargetMode="External"/><Relationship Id="rId65" Type="http://schemas.openxmlformats.org/officeDocument/2006/relationships/hyperlink" Target="file:///C:\Users\1\AppData\Local\Microsoft\Windows\Temporary%20Internet%20Files\Content.MSO\A76E4174.xlsx"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AppData\Local\Microsoft\Windows\Temporary%20Internet%20Files\Content.MSO\A76E4174.xlsx" TargetMode="External"/><Relationship Id="rId14" Type="http://schemas.openxmlformats.org/officeDocument/2006/relationships/hyperlink" Target="consultantplus://offline/ref=1CB9F386A2855991F2B1BF5116636566A09B278C56C7DAFBD27063A9F7CD8BCCA18B5821C1E02331S6R5I" TargetMode="External"/><Relationship Id="rId22" Type="http://schemas.openxmlformats.org/officeDocument/2006/relationships/hyperlink" Target="consultantplus://offline/ref=1CB9F386A2855991F2B1BF5116636566A09B278C56C7DAFBD27063A9F7CD8BCCA18B5821C1E02333S6R9I" TargetMode="External"/><Relationship Id="rId27" Type="http://schemas.openxmlformats.org/officeDocument/2006/relationships/hyperlink" Target="consultantplus://offline/ref=1CB9F386A2855991F2B1BF5116636566A09B278C56C7DAFBD27063A9F7CD8BCCA18B5821C1E02335S6R6I" TargetMode="External"/><Relationship Id="rId30" Type="http://schemas.openxmlformats.org/officeDocument/2006/relationships/hyperlink" Target="consultantplus://offline/ref=1CB9F386A2855991F2B1BF5116636566A09B278C56C7DAFBD27063A9F7CD8BCCA18B5821C1E02336S6R3I" TargetMode="External"/><Relationship Id="rId35" Type="http://schemas.openxmlformats.org/officeDocument/2006/relationships/hyperlink" Target="consultantplus://offline/ref=1CB9F386A2855991F2B1BF5116636566A09B278C56C7DAFBD27063A9F7CD8BCCA18B5821C1E02337S6R9I" TargetMode="External"/><Relationship Id="rId43" Type="http://schemas.openxmlformats.org/officeDocument/2006/relationships/hyperlink" Target="consultantplus://offline/ref=1CB9F386A2855991F2B1BF5116636566A09B278C56C7DAFBD27063A9F7CD8BCCA18B5821C1E02339S6R5I" TargetMode="External"/><Relationship Id="rId48" Type="http://schemas.openxmlformats.org/officeDocument/2006/relationships/hyperlink" Target="consultantplus://offline/ref=1CB9F386A2855991F2B1BF5116636566A09B278C56C7DAFBD27063A9F7CD8BCCA18B5821C1E02230S6R9I" TargetMode="External"/><Relationship Id="rId56" Type="http://schemas.openxmlformats.org/officeDocument/2006/relationships/hyperlink" Target="file:///C:\Users\1\AppData\Local\Microsoft\Windows\Temporary%20Internet%20Files\Content.MSO\A76E4174.xlsx" TargetMode="External"/><Relationship Id="rId64" Type="http://schemas.openxmlformats.org/officeDocument/2006/relationships/hyperlink" Target="consultantplus://offline/ref=1CB9F386A2855991F2B1BF5116636566A09B278C56C7DAFBD27063A9F7CD8BCCA18B5821C1E02235S6R9I" TargetMode="External"/><Relationship Id="rId69" Type="http://schemas.openxmlformats.org/officeDocument/2006/relationships/hyperlink" Target="consultantplus://offline/ref=1CB9F386A2855991F2B1BF5116636566A09B278C56C7DAFBD27063A9F7CD8BCCA18B5821C1E02236S6R9I" TargetMode="External"/><Relationship Id="rId8" Type="http://schemas.openxmlformats.org/officeDocument/2006/relationships/hyperlink" Target="http://www.&#1084;&#1086;-&#1072;&#1081;&#1093;&#1072;&#1083;." TargetMode="External"/><Relationship Id="rId51" Type="http://schemas.openxmlformats.org/officeDocument/2006/relationships/hyperlink" Target="consultantplus://offline/ref=1CB9F386A2855991F2B1BF5116636566A09B278C56C7DAFBD27063A9F7CD8BCCA18B5821C1E02231S6R6I"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1CB9F386A2855991F2B1BF5116636566A09B278C56C7DAFBD27063A9F7CD8BCCA18B5821C1E02330S6R8I" TargetMode="External"/><Relationship Id="rId17" Type="http://schemas.openxmlformats.org/officeDocument/2006/relationships/hyperlink" Target="consultantplus://offline/ref=1CB9F386A2855991F2B1BF5116636566A09B278C56C7DAFBD27063A9F7CD8BCCA18B5821C1E02332S6R5I" TargetMode="External"/><Relationship Id="rId25" Type="http://schemas.openxmlformats.org/officeDocument/2006/relationships/hyperlink" Target="consultantplus://offline/ref=1CB9F386A2855991F2B1BF5116636566A09B278C56C7DAFBD27063A9F7CD8BCCA18B5821C1E02334S6R8I" TargetMode="External"/><Relationship Id="rId33" Type="http://schemas.openxmlformats.org/officeDocument/2006/relationships/hyperlink" Target="consultantplus://offline/ref=1CB9F386A2855991F2B1BF5116636566A09B278C56C7DAFBD27063A9F7CD8BCCA18B5821C1E02337S6R5I" TargetMode="External"/><Relationship Id="rId38" Type="http://schemas.openxmlformats.org/officeDocument/2006/relationships/hyperlink" Target="consultantplus://offline/ref=1CB9F386A2855991F2B1BF5116636566A09B278C56C7DAFBD27063A9F7CD8BCCA18B5821C1E02338S6R5I" TargetMode="External"/><Relationship Id="rId46" Type="http://schemas.openxmlformats.org/officeDocument/2006/relationships/hyperlink" Target="consultantplus://offline/ref=1CB9F386A2855991F2B1BF5116636566A09B278C56C7DAFBD27063A9F7CD8BCCA18B5821C1E02230S6R2I" TargetMode="External"/><Relationship Id="rId59" Type="http://schemas.openxmlformats.org/officeDocument/2006/relationships/hyperlink" Target="consultantplus://offline/ref=1CB9F386A2855991F2B1BF5116636566A09B278C56C7DAFBD27063A9F7CD8BCCA18B5821C1E02234S6R0I" TargetMode="External"/><Relationship Id="rId67" Type="http://schemas.openxmlformats.org/officeDocument/2006/relationships/hyperlink" Target="consultantplus://offline/ref=1CB9F386A2855991F2B1BF5116636566A09B278C56C7DAFBD27063A9F7CD8BCCA18B5821C1E02236S6R1I" TargetMode="External"/><Relationship Id="rId20" Type="http://schemas.openxmlformats.org/officeDocument/2006/relationships/hyperlink" Target="consultantplus://offline/ref=1CB9F386A2855991F2B1BF5116636566A09B278C56C7DAFBD27063A9F7CD8BCCA18B5821C1E02333S6R2I" TargetMode="External"/><Relationship Id="rId41" Type="http://schemas.openxmlformats.org/officeDocument/2006/relationships/hyperlink" Target="consultantplus://offline/ref=1CB9F386A2855991F2B1BF5116636566A09B278C56C7DAFBD27063A9F7CD8BCCA18B5821C1E02338S6R7I" TargetMode="External"/><Relationship Id="rId54" Type="http://schemas.openxmlformats.org/officeDocument/2006/relationships/hyperlink" Target="consultantplus://offline/ref=1CB9F386A2855991F2B1BF5116636566A09B278C56C7DAFBD27063A9F7CD8BCCA18B5821C1E02232S6R4I" TargetMode="External"/><Relationship Id="rId62" Type="http://schemas.openxmlformats.org/officeDocument/2006/relationships/hyperlink" Target="consultantplus://offline/ref=1CB9F386A2855991F2B1BF5116636566A09B278C56C7DAFBD27063A9F7CD8BCCA18B5821C1E02235S6R2I" TargetMode="External"/><Relationship Id="rId70" Type="http://schemas.openxmlformats.org/officeDocument/2006/relationships/hyperlink" Target="consultantplus://offline/ref=1CB9F386A2855991F2B1BF5116636566A09B278C56C7DAFBD27063A9F7CD8BCCA18B5821C1E02237S6R3I"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10123</Words>
  <Characters>57703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67691</CharactersWithSpaces>
  <SharedDoc>false</SharedDoc>
  <HLinks>
    <vt:vector size="384" baseType="variant">
      <vt:variant>
        <vt:i4>2424929</vt:i4>
      </vt:variant>
      <vt:variant>
        <vt:i4>189</vt:i4>
      </vt:variant>
      <vt:variant>
        <vt:i4>0</vt:i4>
      </vt:variant>
      <vt:variant>
        <vt:i4>5</vt:i4>
      </vt:variant>
      <vt:variant>
        <vt:lpwstr>consultantplus://offline/ref=1CB9F386A2855991F2B1BF5116636566A09B278C56C7DAFBD27063A9F7CD8BCCA18B5821C1E02237S6R4I</vt:lpwstr>
      </vt:variant>
      <vt:variant>
        <vt:lpwstr/>
      </vt:variant>
      <vt:variant>
        <vt:i4>2424934</vt:i4>
      </vt:variant>
      <vt:variant>
        <vt:i4>186</vt:i4>
      </vt:variant>
      <vt:variant>
        <vt:i4>0</vt:i4>
      </vt:variant>
      <vt:variant>
        <vt:i4>5</vt:i4>
      </vt:variant>
      <vt:variant>
        <vt:lpwstr>consultantplus://offline/ref=1CB9F386A2855991F2B1BF5116636566A09B278C56C7DAFBD27063A9F7CD8BCCA18B5821C1E02237S6R3I</vt:lpwstr>
      </vt:variant>
      <vt:variant>
        <vt:lpwstr/>
      </vt:variant>
      <vt:variant>
        <vt:i4>2424941</vt:i4>
      </vt:variant>
      <vt:variant>
        <vt:i4>183</vt:i4>
      </vt:variant>
      <vt:variant>
        <vt:i4>0</vt:i4>
      </vt:variant>
      <vt:variant>
        <vt:i4>5</vt:i4>
      </vt:variant>
      <vt:variant>
        <vt:lpwstr>consultantplus://offline/ref=1CB9F386A2855991F2B1BF5116636566A09B278C56C7DAFBD27063A9F7CD8BCCA18B5821C1E02236S6R9I</vt:lpwstr>
      </vt:variant>
      <vt:variant>
        <vt:lpwstr/>
      </vt:variant>
      <vt:variant>
        <vt:i4>2424929</vt:i4>
      </vt:variant>
      <vt:variant>
        <vt:i4>180</vt:i4>
      </vt:variant>
      <vt:variant>
        <vt:i4>0</vt:i4>
      </vt:variant>
      <vt:variant>
        <vt:i4>5</vt:i4>
      </vt:variant>
      <vt:variant>
        <vt:lpwstr>consultantplus://offline/ref=1CB9F386A2855991F2B1BF5116636566A09B278C56C7DAFBD27063A9F7CD8BCCA18B5821C1E02236S6R5I</vt:lpwstr>
      </vt:variant>
      <vt:variant>
        <vt:lpwstr/>
      </vt:variant>
      <vt:variant>
        <vt:i4>2424933</vt:i4>
      </vt:variant>
      <vt:variant>
        <vt:i4>177</vt:i4>
      </vt:variant>
      <vt:variant>
        <vt:i4>0</vt:i4>
      </vt:variant>
      <vt:variant>
        <vt:i4>5</vt:i4>
      </vt:variant>
      <vt:variant>
        <vt:lpwstr>consultantplus://offline/ref=1CB9F386A2855991F2B1BF5116636566A09B278C56C7DAFBD27063A9F7CD8BCCA18B5821C1E02236S6R1I</vt:lpwstr>
      </vt:variant>
      <vt:variant>
        <vt:lpwstr/>
      </vt:variant>
      <vt:variant>
        <vt:i4>2424943</vt:i4>
      </vt:variant>
      <vt:variant>
        <vt:i4>174</vt:i4>
      </vt:variant>
      <vt:variant>
        <vt:i4>0</vt:i4>
      </vt:variant>
      <vt:variant>
        <vt:i4>5</vt:i4>
      </vt:variant>
      <vt:variant>
        <vt:lpwstr>consultantplus://offline/ref=1CB9F386A2855991F2B1BF5116636566A09B278C56C7DAFBD27063A9F7CD8BCCA18B5821C1E02235S6R8I</vt:lpwstr>
      </vt:variant>
      <vt:variant>
        <vt:lpwstr/>
      </vt:variant>
      <vt:variant>
        <vt:i4>8257615</vt:i4>
      </vt:variant>
      <vt:variant>
        <vt:i4>171</vt:i4>
      </vt:variant>
      <vt:variant>
        <vt:i4>0</vt:i4>
      </vt:variant>
      <vt:variant>
        <vt:i4>5</vt:i4>
      </vt:variant>
      <vt:variant>
        <vt:lpwstr>C:\Users\1\AppData\Local\Microsoft\Windows\Temporary Internet Files\Content.MSO\A76E4174.xlsx</vt:lpwstr>
      </vt:variant>
      <vt:variant>
        <vt:lpwstr>RANGE!P474</vt:lpwstr>
      </vt:variant>
      <vt:variant>
        <vt:i4>2424942</vt:i4>
      </vt:variant>
      <vt:variant>
        <vt:i4>168</vt:i4>
      </vt:variant>
      <vt:variant>
        <vt:i4>0</vt:i4>
      </vt:variant>
      <vt:variant>
        <vt:i4>5</vt:i4>
      </vt:variant>
      <vt:variant>
        <vt:lpwstr>consultantplus://offline/ref=1CB9F386A2855991F2B1BF5116636566A09B278C56C7DAFBD27063A9F7CD8BCCA18B5821C1E02235S6R9I</vt:lpwstr>
      </vt:variant>
      <vt:variant>
        <vt:lpwstr/>
      </vt:variant>
      <vt:variant>
        <vt:i4>2424930</vt:i4>
      </vt:variant>
      <vt:variant>
        <vt:i4>165</vt:i4>
      </vt:variant>
      <vt:variant>
        <vt:i4>0</vt:i4>
      </vt:variant>
      <vt:variant>
        <vt:i4>5</vt:i4>
      </vt:variant>
      <vt:variant>
        <vt:lpwstr>consultantplus://offline/ref=1CB9F386A2855991F2B1BF5116636566A09B278C56C7DAFBD27063A9F7CD8BCCA18B5821C1E02235S6R5I</vt:lpwstr>
      </vt:variant>
      <vt:variant>
        <vt:lpwstr/>
      </vt:variant>
      <vt:variant>
        <vt:i4>2424933</vt:i4>
      </vt:variant>
      <vt:variant>
        <vt:i4>162</vt:i4>
      </vt:variant>
      <vt:variant>
        <vt:i4>0</vt:i4>
      </vt:variant>
      <vt:variant>
        <vt:i4>5</vt:i4>
      </vt:variant>
      <vt:variant>
        <vt:lpwstr>consultantplus://offline/ref=1CB9F386A2855991F2B1BF5116636566A09B278C56C7DAFBD27063A9F7CD8BCCA18B5821C1E02235S6R2I</vt:lpwstr>
      </vt:variant>
      <vt:variant>
        <vt:lpwstr/>
      </vt:variant>
      <vt:variant>
        <vt:i4>2424942</vt:i4>
      </vt:variant>
      <vt:variant>
        <vt:i4>159</vt:i4>
      </vt:variant>
      <vt:variant>
        <vt:i4>0</vt:i4>
      </vt:variant>
      <vt:variant>
        <vt:i4>5</vt:i4>
      </vt:variant>
      <vt:variant>
        <vt:lpwstr>consultantplus://offline/ref=1CB9F386A2855991F2B1BF5116636566A09B278C56C7DAFBD27063A9F7CD8BCCA18B5821C1E02234S6R8I</vt:lpwstr>
      </vt:variant>
      <vt:variant>
        <vt:lpwstr/>
      </vt:variant>
      <vt:variant>
        <vt:i4>2424930</vt:i4>
      </vt:variant>
      <vt:variant>
        <vt:i4>156</vt:i4>
      </vt:variant>
      <vt:variant>
        <vt:i4>0</vt:i4>
      </vt:variant>
      <vt:variant>
        <vt:i4>5</vt:i4>
      </vt:variant>
      <vt:variant>
        <vt:lpwstr>consultantplus://offline/ref=1CB9F386A2855991F2B1BF5116636566A09B278C56C7DAFBD27063A9F7CD8BCCA18B5821C1E02234S6R4I</vt:lpwstr>
      </vt:variant>
      <vt:variant>
        <vt:lpwstr/>
      </vt:variant>
      <vt:variant>
        <vt:i4>2424934</vt:i4>
      </vt:variant>
      <vt:variant>
        <vt:i4>153</vt:i4>
      </vt:variant>
      <vt:variant>
        <vt:i4>0</vt:i4>
      </vt:variant>
      <vt:variant>
        <vt:i4>5</vt:i4>
      </vt:variant>
      <vt:variant>
        <vt:lpwstr>consultantplus://offline/ref=1CB9F386A2855991F2B1BF5116636566A09B278C56C7DAFBD27063A9F7CD8BCCA18B5821C1E02234S6R0I</vt:lpwstr>
      </vt:variant>
      <vt:variant>
        <vt:lpwstr/>
      </vt:variant>
      <vt:variant>
        <vt:i4>2424935</vt:i4>
      </vt:variant>
      <vt:variant>
        <vt:i4>150</vt:i4>
      </vt:variant>
      <vt:variant>
        <vt:i4>0</vt:i4>
      </vt:variant>
      <vt:variant>
        <vt:i4>5</vt:i4>
      </vt:variant>
      <vt:variant>
        <vt:lpwstr>consultantplus://offline/ref=1CB9F386A2855991F2B1BF5116636566A09B278C56C7DAFBD27063A9F7CD8BCCA18B5821C1E02233S6R6I</vt:lpwstr>
      </vt:variant>
      <vt:variant>
        <vt:lpwstr/>
      </vt:variant>
      <vt:variant>
        <vt:i4>2424931</vt:i4>
      </vt:variant>
      <vt:variant>
        <vt:i4>147</vt:i4>
      </vt:variant>
      <vt:variant>
        <vt:i4>0</vt:i4>
      </vt:variant>
      <vt:variant>
        <vt:i4>5</vt:i4>
      </vt:variant>
      <vt:variant>
        <vt:lpwstr>consultantplus://offline/ref=1CB9F386A2855991F2B1BF5116636566A09B278C56C7DAFBD27063A9F7CD8BCCA18B5821C1E02233S6R2I</vt:lpwstr>
      </vt:variant>
      <vt:variant>
        <vt:lpwstr/>
      </vt:variant>
      <vt:variant>
        <vt:i4>8323136</vt:i4>
      </vt:variant>
      <vt:variant>
        <vt:i4>144</vt:i4>
      </vt:variant>
      <vt:variant>
        <vt:i4>0</vt:i4>
      </vt:variant>
      <vt:variant>
        <vt:i4>5</vt:i4>
      </vt:variant>
      <vt:variant>
        <vt:lpwstr>C:\Users\1\AppData\Local\Microsoft\Windows\Temporary Internet Files\Content.MSO\A76E4174.xlsx</vt:lpwstr>
      </vt:variant>
      <vt:variant>
        <vt:lpwstr>RANGE!P180</vt:lpwstr>
      </vt:variant>
      <vt:variant>
        <vt:i4>2424936</vt:i4>
      </vt:variant>
      <vt:variant>
        <vt:i4>141</vt:i4>
      </vt:variant>
      <vt:variant>
        <vt:i4>0</vt:i4>
      </vt:variant>
      <vt:variant>
        <vt:i4>5</vt:i4>
      </vt:variant>
      <vt:variant>
        <vt:lpwstr>consultantplus://offline/ref=1CB9F386A2855991F2B1BF5116636566A09B278C56C7DAFBD27063A9F7CD8BCCA18B5821C1E02232S6R8I</vt:lpwstr>
      </vt:variant>
      <vt:variant>
        <vt:lpwstr/>
      </vt:variant>
      <vt:variant>
        <vt:i4>2424932</vt:i4>
      </vt:variant>
      <vt:variant>
        <vt:i4>138</vt:i4>
      </vt:variant>
      <vt:variant>
        <vt:i4>0</vt:i4>
      </vt:variant>
      <vt:variant>
        <vt:i4>5</vt:i4>
      </vt:variant>
      <vt:variant>
        <vt:lpwstr>consultantplus://offline/ref=1CB9F386A2855991F2B1BF5116636566A09B278C56C7DAFBD27063A9F7CD8BCCA18B5821C1E02232S6R4I</vt:lpwstr>
      </vt:variant>
      <vt:variant>
        <vt:lpwstr/>
      </vt:variant>
      <vt:variant>
        <vt:i4>8323136</vt:i4>
      </vt:variant>
      <vt:variant>
        <vt:i4>135</vt:i4>
      </vt:variant>
      <vt:variant>
        <vt:i4>0</vt:i4>
      </vt:variant>
      <vt:variant>
        <vt:i4>5</vt:i4>
      </vt:variant>
      <vt:variant>
        <vt:lpwstr>C:\Users\1\AppData\Local\Microsoft\Windows\Temporary Internet Files\Content.MSO\A76E4174.xlsx</vt:lpwstr>
      </vt:variant>
      <vt:variant>
        <vt:lpwstr>RANGE!P180</vt:lpwstr>
      </vt:variant>
      <vt:variant>
        <vt:i4>2424928</vt:i4>
      </vt:variant>
      <vt:variant>
        <vt:i4>132</vt:i4>
      </vt:variant>
      <vt:variant>
        <vt:i4>0</vt:i4>
      </vt:variant>
      <vt:variant>
        <vt:i4>5</vt:i4>
      </vt:variant>
      <vt:variant>
        <vt:lpwstr>consultantplus://offline/ref=1CB9F386A2855991F2B1BF5116636566A09B278C56C7DAFBD27063A9F7CD8BCCA18B5821C1E02232S6R0I</vt:lpwstr>
      </vt:variant>
      <vt:variant>
        <vt:lpwstr/>
      </vt:variant>
      <vt:variant>
        <vt:i4>2424933</vt:i4>
      </vt:variant>
      <vt:variant>
        <vt:i4>129</vt:i4>
      </vt:variant>
      <vt:variant>
        <vt:i4>0</vt:i4>
      </vt:variant>
      <vt:variant>
        <vt:i4>5</vt:i4>
      </vt:variant>
      <vt:variant>
        <vt:lpwstr>consultantplus://offline/ref=1CB9F386A2855991F2B1BF5116636566A09B278C56C7DAFBD27063A9F7CD8BCCA18B5821C1E02231S6R6I</vt:lpwstr>
      </vt:variant>
      <vt:variant>
        <vt:lpwstr/>
      </vt:variant>
      <vt:variant>
        <vt:i4>2424929</vt:i4>
      </vt:variant>
      <vt:variant>
        <vt:i4>126</vt:i4>
      </vt:variant>
      <vt:variant>
        <vt:i4>0</vt:i4>
      </vt:variant>
      <vt:variant>
        <vt:i4>5</vt:i4>
      </vt:variant>
      <vt:variant>
        <vt:lpwstr>consultantplus://offline/ref=1CB9F386A2855991F2B1BF5116636566A09B278C56C7DAFBD27063A9F7CD8BCCA18B5821C1E02231S6R2I</vt:lpwstr>
      </vt:variant>
      <vt:variant>
        <vt:lpwstr/>
      </vt:variant>
      <vt:variant>
        <vt:i4>2424928</vt:i4>
      </vt:variant>
      <vt:variant>
        <vt:i4>123</vt:i4>
      </vt:variant>
      <vt:variant>
        <vt:i4>0</vt:i4>
      </vt:variant>
      <vt:variant>
        <vt:i4>5</vt:i4>
      </vt:variant>
      <vt:variant>
        <vt:lpwstr>consultantplus://offline/ref=1CB9F386A2855991F2B1BF5116636566A09B278C56C7DAFBD27063A9F7CD8BCCA18B5821C1E02231S6R3I</vt:lpwstr>
      </vt:variant>
      <vt:variant>
        <vt:lpwstr/>
      </vt:variant>
      <vt:variant>
        <vt:i4>2424939</vt:i4>
      </vt:variant>
      <vt:variant>
        <vt:i4>120</vt:i4>
      </vt:variant>
      <vt:variant>
        <vt:i4>0</vt:i4>
      </vt:variant>
      <vt:variant>
        <vt:i4>5</vt:i4>
      </vt:variant>
      <vt:variant>
        <vt:lpwstr>consultantplus://offline/ref=1CB9F386A2855991F2B1BF5116636566A09B278C56C7DAFBD27063A9F7CD8BCCA18B5821C1E02230S6R9I</vt:lpwstr>
      </vt:variant>
      <vt:variant>
        <vt:lpwstr/>
      </vt:variant>
      <vt:variant>
        <vt:i4>2424932</vt:i4>
      </vt:variant>
      <vt:variant>
        <vt:i4>117</vt:i4>
      </vt:variant>
      <vt:variant>
        <vt:i4>0</vt:i4>
      </vt:variant>
      <vt:variant>
        <vt:i4>5</vt:i4>
      </vt:variant>
      <vt:variant>
        <vt:lpwstr>consultantplus://offline/ref=1CB9F386A2855991F2B1BF5116636566A09B278C56C7DAFBD27063A9F7CD8BCCA18B5821C1E02230S6R6I</vt:lpwstr>
      </vt:variant>
      <vt:variant>
        <vt:lpwstr/>
      </vt:variant>
      <vt:variant>
        <vt:i4>2424928</vt:i4>
      </vt:variant>
      <vt:variant>
        <vt:i4>114</vt:i4>
      </vt:variant>
      <vt:variant>
        <vt:i4>0</vt:i4>
      </vt:variant>
      <vt:variant>
        <vt:i4>5</vt:i4>
      </vt:variant>
      <vt:variant>
        <vt:lpwstr>consultantplus://offline/ref=1CB9F386A2855991F2B1BF5116636566A09B278C56C7DAFBD27063A9F7CD8BCCA18B5821C1E02230S6R2I</vt:lpwstr>
      </vt:variant>
      <vt:variant>
        <vt:lpwstr/>
      </vt:variant>
      <vt:variant>
        <vt:i4>2424929</vt:i4>
      </vt:variant>
      <vt:variant>
        <vt:i4>111</vt:i4>
      </vt:variant>
      <vt:variant>
        <vt:i4>0</vt:i4>
      </vt:variant>
      <vt:variant>
        <vt:i4>5</vt:i4>
      </vt:variant>
      <vt:variant>
        <vt:lpwstr>consultantplus://offline/ref=1CB9F386A2855991F2B1BF5116636566A09B278C56C7DAFBD27063A9F7CD8BCCA18B5821C1E02230S6R3I</vt:lpwstr>
      </vt:variant>
      <vt:variant>
        <vt:lpwstr/>
      </vt:variant>
      <vt:variant>
        <vt:i4>2424931</vt:i4>
      </vt:variant>
      <vt:variant>
        <vt:i4>108</vt:i4>
      </vt:variant>
      <vt:variant>
        <vt:i4>0</vt:i4>
      </vt:variant>
      <vt:variant>
        <vt:i4>5</vt:i4>
      </vt:variant>
      <vt:variant>
        <vt:lpwstr>consultantplus://offline/ref=1CB9F386A2855991F2B1BF5116636566A09B278C56C7DAFBD27063A9F7CD8BCCA18B5821C1E02339S6R9I</vt:lpwstr>
      </vt:variant>
      <vt:variant>
        <vt:lpwstr/>
      </vt:variant>
      <vt:variant>
        <vt:i4>2424943</vt:i4>
      </vt:variant>
      <vt:variant>
        <vt:i4>105</vt:i4>
      </vt:variant>
      <vt:variant>
        <vt:i4>0</vt:i4>
      </vt:variant>
      <vt:variant>
        <vt:i4>5</vt:i4>
      </vt:variant>
      <vt:variant>
        <vt:lpwstr>consultantplus://offline/ref=1CB9F386A2855991F2B1BF5116636566A09B278C56C7DAFBD27063A9F7CD8BCCA18B5821C1E02339S6R5I</vt:lpwstr>
      </vt:variant>
      <vt:variant>
        <vt:lpwstr/>
      </vt:variant>
      <vt:variant>
        <vt:i4>2424939</vt:i4>
      </vt:variant>
      <vt:variant>
        <vt:i4>102</vt:i4>
      </vt:variant>
      <vt:variant>
        <vt:i4>0</vt:i4>
      </vt:variant>
      <vt:variant>
        <vt:i4>5</vt:i4>
      </vt:variant>
      <vt:variant>
        <vt:lpwstr>consultantplus://offline/ref=1CB9F386A2855991F2B1BF5116636566A09B278C56C7DAFBD27063A9F7CD8BCCA18B5821C1E02339S6R1I</vt:lpwstr>
      </vt:variant>
      <vt:variant>
        <vt:lpwstr/>
      </vt:variant>
      <vt:variant>
        <vt:i4>2424940</vt:i4>
      </vt:variant>
      <vt:variant>
        <vt:i4>99</vt:i4>
      </vt:variant>
      <vt:variant>
        <vt:i4>0</vt:i4>
      </vt:variant>
      <vt:variant>
        <vt:i4>5</vt:i4>
      </vt:variant>
      <vt:variant>
        <vt:lpwstr>consultantplus://offline/ref=1CB9F386A2855991F2B1BF5116636566A09B278C56C7DAFBD27063A9F7CD8BCCA18B5821C1E02338S6R7I</vt:lpwstr>
      </vt:variant>
      <vt:variant>
        <vt:lpwstr/>
      </vt:variant>
      <vt:variant>
        <vt:i4>8192079</vt:i4>
      </vt:variant>
      <vt:variant>
        <vt:i4>96</vt:i4>
      </vt:variant>
      <vt:variant>
        <vt:i4>0</vt:i4>
      </vt:variant>
      <vt:variant>
        <vt:i4>5</vt:i4>
      </vt:variant>
      <vt:variant>
        <vt:lpwstr>C:\Users\1\AppData\Local\Microsoft\Windows\Temporary Internet Files\Content.MSO\A76E4174.xlsx</vt:lpwstr>
      </vt:variant>
      <vt:variant>
        <vt:lpwstr>RANGE!P172</vt:lpwstr>
      </vt:variant>
      <vt:variant>
        <vt:i4>2424943</vt:i4>
      </vt:variant>
      <vt:variant>
        <vt:i4>93</vt:i4>
      </vt:variant>
      <vt:variant>
        <vt:i4>0</vt:i4>
      </vt:variant>
      <vt:variant>
        <vt:i4>5</vt:i4>
      </vt:variant>
      <vt:variant>
        <vt:lpwstr>consultantplus://offline/ref=1CB9F386A2855991F2B1BF5116636566A09B278C56C7DAFBD27063A9F7CD8BCCA18B5821C1E02338S6R4I</vt:lpwstr>
      </vt:variant>
      <vt:variant>
        <vt:lpwstr/>
      </vt:variant>
      <vt:variant>
        <vt:i4>2424942</vt:i4>
      </vt:variant>
      <vt:variant>
        <vt:i4>90</vt:i4>
      </vt:variant>
      <vt:variant>
        <vt:i4>0</vt:i4>
      </vt:variant>
      <vt:variant>
        <vt:i4>5</vt:i4>
      </vt:variant>
      <vt:variant>
        <vt:lpwstr>consultantplus://offline/ref=1CB9F386A2855991F2B1BF5116636566A09B278C56C7DAFBD27063A9F7CD8BCCA18B5821C1E02338S6R5I</vt:lpwstr>
      </vt:variant>
      <vt:variant>
        <vt:lpwstr/>
      </vt:variant>
      <vt:variant>
        <vt:i4>2424937</vt:i4>
      </vt:variant>
      <vt:variant>
        <vt:i4>87</vt:i4>
      </vt:variant>
      <vt:variant>
        <vt:i4>0</vt:i4>
      </vt:variant>
      <vt:variant>
        <vt:i4>5</vt:i4>
      </vt:variant>
      <vt:variant>
        <vt:lpwstr>consultantplus://offline/ref=1CB9F386A2855991F2B1BF5116636566A09B278C56C7DAFBD27063A9F7CD8BCCA18B5821C1E02338S6R2I</vt:lpwstr>
      </vt:variant>
      <vt:variant>
        <vt:lpwstr/>
      </vt:variant>
      <vt:variant>
        <vt:i4>2424936</vt:i4>
      </vt:variant>
      <vt:variant>
        <vt:i4>84</vt:i4>
      </vt:variant>
      <vt:variant>
        <vt:i4>0</vt:i4>
      </vt:variant>
      <vt:variant>
        <vt:i4>5</vt:i4>
      </vt:variant>
      <vt:variant>
        <vt:lpwstr>consultantplus://offline/ref=1CB9F386A2855991F2B1BF5116636566A09B278C56C7DAFBD27063A9F7CD8BCCA18B5821C1E02338S6R3I</vt:lpwstr>
      </vt:variant>
      <vt:variant>
        <vt:lpwstr/>
      </vt:variant>
      <vt:variant>
        <vt:i4>2424941</vt:i4>
      </vt:variant>
      <vt:variant>
        <vt:i4>81</vt:i4>
      </vt:variant>
      <vt:variant>
        <vt:i4>0</vt:i4>
      </vt:variant>
      <vt:variant>
        <vt:i4>5</vt:i4>
      </vt:variant>
      <vt:variant>
        <vt:lpwstr>consultantplus://offline/ref=1CB9F386A2855991F2B1BF5116636566A09B278C56C7DAFBD27063A9F7CD8BCCA18B5821C1E02337S6R9I</vt:lpwstr>
      </vt:variant>
      <vt:variant>
        <vt:lpwstr/>
      </vt:variant>
      <vt:variant>
        <vt:i4>2424930</vt:i4>
      </vt:variant>
      <vt:variant>
        <vt:i4>78</vt:i4>
      </vt:variant>
      <vt:variant>
        <vt:i4>0</vt:i4>
      </vt:variant>
      <vt:variant>
        <vt:i4>5</vt:i4>
      </vt:variant>
      <vt:variant>
        <vt:lpwstr>consultantplus://offline/ref=1CB9F386A2855991F2B1BF5116636566A09B278C56C7DAFBD27063A9F7CD8BCCA18B5821C1E02337S6R6I</vt:lpwstr>
      </vt:variant>
      <vt:variant>
        <vt:lpwstr/>
      </vt:variant>
      <vt:variant>
        <vt:i4>2424929</vt:i4>
      </vt:variant>
      <vt:variant>
        <vt:i4>75</vt:i4>
      </vt:variant>
      <vt:variant>
        <vt:i4>0</vt:i4>
      </vt:variant>
      <vt:variant>
        <vt:i4>5</vt:i4>
      </vt:variant>
      <vt:variant>
        <vt:lpwstr>consultantplus://offline/ref=1CB9F386A2855991F2B1BF5116636566A09B278C56C7DAFBD27063A9F7CD8BCCA18B5821C1E02337S6R5I</vt:lpwstr>
      </vt:variant>
      <vt:variant>
        <vt:lpwstr/>
      </vt:variant>
      <vt:variant>
        <vt:i4>2424933</vt:i4>
      </vt:variant>
      <vt:variant>
        <vt:i4>72</vt:i4>
      </vt:variant>
      <vt:variant>
        <vt:i4>0</vt:i4>
      </vt:variant>
      <vt:variant>
        <vt:i4>5</vt:i4>
      </vt:variant>
      <vt:variant>
        <vt:lpwstr>consultantplus://offline/ref=1CB9F386A2855991F2B1BF5116636566A09B278C56C7DAFBD27063A9F7CD8BCCA18B5821C1E02337S6R1I</vt:lpwstr>
      </vt:variant>
      <vt:variant>
        <vt:lpwstr/>
      </vt:variant>
      <vt:variant>
        <vt:i4>2424930</vt:i4>
      </vt:variant>
      <vt:variant>
        <vt:i4>69</vt:i4>
      </vt:variant>
      <vt:variant>
        <vt:i4>0</vt:i4>
      </vt:variant>
      <vt:variant>
        <vt:i4>5</vt:i4>
      </vt:variant>
      <vt:variant>
        <vt:lpwstr>consultantplus://offline/ref=1CB9F386A2855991F2B1BF5116636566A09B278C56C7DAFBD27063A9F7CD8BCCA18B5821C1E02336S6R7I</vt:lpwstr>
      </vt:variant>
      <vt:variant>
        <vt:lpwstr/>
      </vt:variant>
      <vt:variant>
        <vt:i4>2424934</vt:i4>
      </vt:variant>
      <vt:variant>
        <vt:i4>66</vt:i4>
      </vt:variant>
      <vt:variant>
        <vt:i4>0</vt:i4>
      </vt:variant>
      <vt:variant>
        <vt:i4>5</vt:i4>
      </vt:variant>
      <vt:variant>
        <vt:lpwstr>consultantplus://offline/ref=1CB9F386A2855991F2B1BF5116636566A09B278C56C7DAFBD27063A9F7CD8BCCA18B5821C1E02336S6R3I</vt:lpwstr>
      </vt:variant>
      <vt:variant>
        <vt:lpwstr/>
      </vt:variant>
      <vt:variant>
        <vt:i4>2424933</vt:i4>
      </vt:variant>
      <vt:variant>
        <vt:i4>63</vt:i4>
      </vt:variant>
      <vt:variant>
        <vt:i4>0</vt:i4>
      </vt:variant>
      <vt:variant>
        <vt:i4>5</vt:i4>
      </vt:variant>
      <vt:variant>
        <vt:lpwstr>consultantplus://offline/ref=1CB9F386A2855991F2B1BF5116636566A09B278C56C7DAFBD27063A9F7CD8BCCA18B5821C1E02336S6R0I</vt:lpwstr>
      </vt:variant>
      <vt:variant>
        <vt:lpwstr/>
      </vt:variant>
      <vt:variant>
        <vt:i4>2424932</vt:i4>
      </vt:variant>
      <vt:variant>
        <vt:i4>60</vt:i4>
      </vt:variant>
      <vt:variant>
        <vt:i4>0</vt:i4>
      </vt:variant>
      <vt:variant>
        <vt:i4>5</vt:i4>
      </vt:variant>
      <vt:variant>
        <vt:lpwstr>consultantplus://offline/ref=1CB9F386A2855991F2B1BF5116636566A09B278C56C7DAFBD27063A9F7CD8BCCA18B5821C1E02336S6R1I</vt:lpwstr>
      </vt:variant>
      <vt:variant>
        <vt:lpwstr/>
      </vt:variant>
      <vt:variant>
        <vt:i4>2424928</vt:i4>
      </vt:variant>
      <vt:variant>
        <vt:i4>57</vt:i4>
      </vt:variant>
      <vt:variant>
        <vt:i4>0</vt:i4>
      </vt:variant>
      <vt:variant>
        <vt:i4>5</vt:i4>
      </vt:variant>
      <vt:variant>
        <vt:lpwstr>consultantplus://offline/ref=1CB9F386A2855991F2B1BF5116636566A09B278C56C7DAFBD27063A9F7CD8BCCA18B5821C1E02335S6R6I</vt:lpwstr>
      </vt:variant>
      <vt:variant>
        <vt:lpwstr/>
      </vt:variant>
      <vt:variant>
        <vt:i4>2424932</vt:i4>
      </vt:variant>
      <vt:variant>
        <vt:i4>54</vt:i4>
      </vt:variant>
      <vt:variant>
        <vt:i4>0</vt:i4>
      </vt:variant>
      <vt:variant>
        <vt:i4>5</vt:i4>
      </vt:variant>
      <vt:variant>
        <vt:lpwstr>consultantplus://offline/ref=1CB9F386A2855991F2B1BF5116636566A09B278C56C7DAFBD27063A9F7CD8BCCA18B5821C1E02335S6R2I</vt:lpwstr>
      </vt:variant>
      <vt:variant>
        <vt:lpwstr/>
      </vt:variant>
      <vt:variant>
        <vt:i4>2424943</vt:i4>
      </vt:variant>
      <vt:variant>
        <vt:i4>51</vt:i4>
      </vt:variant>
      <vt:variant>
        <vt:i4>0</vt:i4>
      </vt:variant>
      <vt:variant>
        <vt:i4>5</vt:i4>
      </vt:variant>
      <vt:variant>
        <vt:lpwstr>consultantplus://offline/ref=1CB9F386A2855991F2B1BF5116636566A09B278C56C7DAFBD27063A9F7CD8BCCA18B5821C1E02334S6R8I</vt:lpwstr>
      </vt:variant>
      <vt:variant>
        <vt:lpwstr/>
      </vt:variant>
      <vt:variant>
        <vt:i4>2424928</vt:i4>
      </vt:variant>
      <vt:variant>
        <vt:i4>48</vt:i4>
      </vt:variant>
      <vt:variant>
        <vt:i4>0</vt:i4>
      </vt:variant>
      <vt:variant>
        <vt:i4>5</vt:i4>
      </vt:variant>
      <vt:variant>
        <vt:lpwstr>consultantplus://offline/ref=1CB9F386A2855991F2B1BF5116636566A09B278C56C7DAFBD27063A9F7CD8BCCA18B5821C1E02334S6R7I</vt:lpwstr>
      </vt:variant>
      <vt:variant>
        <vt:lpwstr/>
      </vt:variant>
      <vt:variant>
        <vt:i4>2424932</vt:i4>
      </vt:variant>
      <vt:variant>
        <vt:i4>45</vt:i4>
      </vt:variant>
      <vt:variant>
        <vt:i4>0</vt:i4>
      </vt:variant>
      <vt:variant>
        <vt:i4>5</vt:i4>
      </vt:variant>
      <vt:variant>
        <vt:lpwstr>consultantplus://offline/ref=1CB9F386A2855991F2B1BF5116636566A09B278C56C7DAFBD27063A9F7CD8BCCA18B5821C1E02334S6R3I</vt:lpwstr>
      </vt:variant>
      <vt:variant>
        <vt:lpwstr/>
      </vt:variant>
      <vt:variant>
        <vt:i4>2424937</vt:i4>
      </vt:variant>
      <vt:variant>
        <vt:i4>42</vt:i4>
      </vt:variant>
      <vt:variant>
        <vt:i4>0</vt:i4>
      </vt:variant>
      <vt:variant>
        <vt:i4>5</vt:i4>
      </vt:variant>
      <vt:variant>
        <vt:lpwstr>consultantplus://offline/ref=1CB9F386A2855991F2B1BF5116636566A09B278C56C7DAFBD27063A9F7CD8BCCA18B5821C1E02333S6R9I</vt:lpwstr>
      </vt:variant>
      <vt:variant>
        <vt:lpwstr/>
      </vt:variant>
      <vt:variant>
        <vt:i4>2424934</vt:i4>
      </vt:variant>
      <vt:variant>
        <vt:i4>39</vt:i4>
      </vt:variant>
      <vt:variant>
        <vt:i4>0</vt:i4>
      </vt:variant>
      <vt:variant>
        <vt:i4>5</vt:i4>
      </vt:variant>
      <vt:variant>
        <vt:lpwstr>consultantplus://offline/ref=1CB9F386A2855991F2B1BF5116636566A09B278C56C7DAFBD27063A9F7CD8BCCA18B5821C1E02333S6R6I</vt:lpwstr>
      </vt:variant>
      <vt:variant>
        <vt:lpwstr/>
      </vt:variant>
      <vt:variant>
        <vt:i4>2424930</vt:i4>
      </vt:variant>
      <vt:variant>
        <vt:i4>36</vt:i4>
      </vt:variant>
      <vt:variant>
        <vt:i4>0</vt:i4>
      </vt:variant>
      <vt:variant>
        <vt:i4>5</vt:i4>
      </vt:variant>
      <vt:variant>
        <vt:lpwstr>consultantplus://offline/ref=1CB9F386A2855991F2B1BF5116636566A09B278C56C7DAFBD27063A9F7CD8BCCA18B5821C1E02333S6R2I</vt:lpwstr>
      </vt:variant>
      <vt:variant>
        <vt:lpwstr/>
      </vt:variant>
      <vt:variant>
        <vt:i4>2424931</vt:i4>
      </vt:variant>
      <vt:variant>
        <vt:i4>33</vt:i4>
      </vt:variant>
      <vt:variant>
        <vt:i4>0</vt:i4>
      </vt:variant>
      <vt:variant>
        <vt:i4>5</vt:i4>
      </vt:variant>
      <vt:variant>
        <vt:lpwstr>consultantplus://offline/ref=1CB9F386A2855991F2B1BF5116636566A09B278C56C7DAFBD27063A9F7CD8BCCA18B5821C1E02333S6R3I</vt:lpwstr>
      </vt:variant>
      <vt:variant>
        <vt:lpwstr/>
      </vt:variant>
      <vt:variant>
        <vt:i4>2424936</vt:i4>
      </vt:variant>
      <vt:variant>
        <vt:i4>30</vt:i4>
      </vt:variant>
      <vt:variant>
        <vt:i4>0</vt:i4>
      </vt:variant>
      <vt:variant>
        <vt:i4>5</vt:i4>
      </vt:variant>
      <vt:variant>
        <vt:lpwstr>consultantplus://offline/ref=1CB9F386A2855991F2B1BF5116636566A09B278C56C7DAFBD27063A9F7CD8BCCA18B5821C1E02332S6R9I</vt:lpwstr>
      </vt:variant>
      <vt:variant>
        <vt:lpwstr/>
      </vt:variant>
      <vt:variant>
        <vt:i4>2424932</vt:i4>
      </vt:variant>
      <vt:variant>
        <vt:i4>27</vt:i4>
      </vt:variant>
      <vt:variant>
        <vt:i4>0</vt:i4>
      </vt:variant>
      <vt:variant>
        <vt:i4>5</vt:i4>
      </vt:variant>
      <vt:variant>
        <vt:lpwstr>consultantplus://offline/ref=1CB9F386A2855991F2B1BF5116636566A09B278C56C7DAFBD27063A9F7CD8BCCA18B5821C1E02332S6R5I</vt:lpwstr>
      </vt:variant>
      <vt:variant>
        <vt:lpwstr/>
      </vt:variant>
      <vt:variant>
        <vt:i4>2424928</vt:i4>
      </vt:variant>
      <vt:variant>
        <vt:i4>24</vt:i4>
      </vt:variant>
      <vt:variant>
        <vt:i4>0</vt:i4>
      </vt:variant>
      <vt:variant>
        <vt:i4>5</vt:i4>
      </vt:variant>
      <vt:variant>
        <vt:lpwstr>consultantplus://offline/ref=1CB9F386A2855991F2B1BF5116636566A09B278C56C7DAFBD27063A9F7CD8BCCA18B5821C1E02332S6R1I</vt:lpwstr>
      </vt:variant>
      <vt:variant>
        <vt:lpwstr/>
      </vt:variant>
      <vt:variant>
        <vt:i4>2424939</vt:i4>
      </vt:variant>
      <vt:variant>
        <vt:i4>21</vt:i4>
      </vt:variant>
      <vt:variant>
        <vt:i4>0</vt:i4>
      </vt:variant>
      <vt:variant>
        <vt:i4>5</vt:i4>
      </vt:variant>
      <vt:variant>
        <vt:lpwstr>consultantplus://offline/ref=1CB9F386A2855991F2B1BF5116636566A09B278C56C7DAFBD27063A9F7CD8BCCA18B5821C1E02331S6R9I</vt:lpwstr>
      </vt:variant>
      <vt:variant>
        <vt:lpwstr/>
      </vt:variant>
      <vt:variant>
        <vt:i4>2424935</vt:i4>
      </vt:variant>
      <vt:variant>
        <vt:i4>18</vt:i4>
      </vt:variant>
      <vt:variant>
        <vt:i4>0</vt:i4>
      </vt:variant>
      <vt:variant>
        <vt:i4>5</vt:i4>
      </vt:variant>
      <vt:variant>
        <vt:lpwstr>consultantplus://offline/ref=1CB9F386A2855991F2B1BF5116636566A09B278C56C7DAFBD27063A9F7CD8BCCA18B5821C1E02331S6R5I</vt:lpwstr>
      </vt:variant>
      <vt:variant>
        <vt:lpwstr/>
      </vt:variant>
      <vt:variant>
        <vt:i4>2424931</vt:i4>
      </vt:variant>
      <vt:variant>
        <vt:i4>15</vt:i4>
      </vt:variant>
      <vt:variant>
        <vt:i4>0</vt:i4>
      </vt:variant>
      <vt:variant>
        <vt:i4>5</vt:i4>
      </vt:variant>
      <vt:variant>
        <vt:lpwstr>consultantplus://offline/ref=1CB9F386A2855991F2B1BF5116636566A09B278C56C7DAFBD27063A9F7CD8BCCA18B5821C1E02331S6R1I</vt:lpwstr>
      </vt:variant>
      <vt:variant>
        <vt:lpwstr/>
      </vt:variant>
      <vt:variant>
        <vt:i4>2424939</vt:i4>
      </vt:variant>
      <vt:variant>
        <vt:i4>12</vt:i4>
      </vt:variant>
      <vt:variant>
        <vt:i4>0</vt:i4>
      </vt:variant>
      <vt:variant>
        <vt:i4>5</vt:i4>
      </vt:variant>
      <vt:variant>
        <vt:lpwstr>consultantplus://offline/ref=1CB9F386A2855991F2B1BF5116636566A09B278C56C7DAFBD27063A9F7CD8BCCA18B5821C1E02330S6R8I</vt:lpwstr>
      </vt:variant>
      <vt:variant>
        <vt:lpwstr/>
      </vt:variant>
      <vt:variant>
        <vt:i4>7864395</vt:i4>
      </vt:variant>
      <vt:variant>
        <vt:i4>9</vt:i4>
      </vt:variant>
      <vt:variant>
        <vt:i4>0</vt:i4>
      </vt:variant>
      <vt:variant>
        <vt:i4>5</vt:i4>
      </vt:variant>
      <vt:variant>
        <vt:lpwstr>C:\Users\1\AppData\Local\Microsoft\Windows\Temporary Internet Files\Content.MSO\A76E4174.xlsx</vt:lpwstr>
      </vt:variant>
      <vt:variant>
        <vt:lpwstr>RANGE!P533</vt:lpwstr>
      </vt:variant>
      <vt:variant>
        <vt:i4>7995467</vt:i4>
      </vt:variant>
      <vt:variant>
        <vt:i4>6</vt:i4>
      </vt:variant>
      <vt:variant>
        <vt:i4>0</vt:i4>
      </vt:variant>
      <vt:variant>
        <vt:i4>5</vt:i4>
      </vt:variant>
      <vt:variant>
        <vt:lpwstr>C:\Users\1\AppData\Local\Microsoft\Windows\Temporary Internet Files\Content.MSO\A76E4174.xlsx</vt:lpwstr>
      </vt:variant>
      <vt:variant>
        <vt:lpwstr>RANGE!P531</vt:lpwstr>
      </vt:variant>
      <vt:variant>
        <vt:i4>8061003</vt:i4>
      </vt:variant>
      <vt:variant>
        <vt:i4>3</vt:i4>
      </vt:variant>
      <vt:variant>
        <vt:i4>0</vt:i4>
      </vt:variant>
      <vt:variant>
        <vt:i4>5</vt:i4>
      </vt:variant>
      <vt:variant>
        <vt:lpwstr>C:\Users\1\AppData\Local\Microsoft\Windows\Temporary Internet Files\Content.MSO\A76E4174.xlsx</vt:lpwstr>
      </vt:variant>
      <vt:variant>
        <vt:lpwstr>RANGE!P530</vt:lpwstr>
      </vt:variant>
      <vt:variant>
        <vt:i4>69009440</vt:i4>
      </vt:variant>
      <vt:variant>
        <vt:i4>0</vt:i4>
      </vt:variant>
      <vt:variant>
        <vt:i4>0</vt:i4>
      </vt:variant>
      <vt:variant>
        <vt:i4>5</vt:i4>
      </vt:variant>
      <vt:variant>
        <vt:lpwstr>http://www.мо-айхал./</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Еремина</cp:lastModifiedBy>
  <cp:revision>17</cp:revision>
  <cp:lastPrinted>2016-11-22T08:22:00Z</cp:lastPrinted>
  <dcterms:created xsi:type="dcterms:W3CDTF">2016-10-31T07:10:00Z</dcterms:created>
  <dcterms:modified xsi:type="dcterms:W3CDTF">2016-11-22T08:54:00Z</dcterms:modified>
</cp:coreProperties>
</file>