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986C" w14:textId="77777777" w:rsidR="000539EA" w:rsidRPr="000539EA" w:rsidRDefault="000539EA" w:rsidP="000539EA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0539EA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lang w:eastAsia="ru-RU"/>
        </w:rPr>
        <w:t>Российский союз промышленников и предпринимателей объявляет о начале проведения Всероссийского конкурса РСПП «Лидеры российского бизнеса: динамика, ответственность, устойчивость – 2018»</w:t>
      </w:r>
    </w:p>
    <w:p w14:paraId="1F49E590" w14:textId="6E32244C" w:rsidR="00CB139C" w:rsidRDefault="00CB139C" w:rsidP="00CB139C">
      <w:pPr>
        <w:pStyle w:val="a3"/>
        <w:shd w:val="clear" w:color="auto" w:fill="FFFFFF"/>
        <w:jc w:val="both"/>
        <w:textAlignment w:val="baseline"/>
        <w:rPr>
          <w:rFonts w:ascii="Open Sans" w:hAnsi="Open Sans"/>
          <w:color w:val="333333"/>
        </w:rPr>
      </w:pPr>
      <w:bookmarkStart w:id="0" w:name="_GoBack"/>
      <w:bookmarkEnd w:id="0"/>
      <w:r>
        <w:rPr>
          <w:rFonts w:ascii="Open Sans" w:hAnsi="Open Sans"/>
          <w:color w:val="333333"/>
        </w:rPr>
        <w:t xml:space="preserve">Распоряжением Президента РСПП </w:t>
      </w:r>
      <w:proofErr w:type="spellStart"/>
      <w:r>
        <w:rPr>
          <w:rFonts w:ascii="Open Sans" w:hAnsi="Open Sans"/>
          <w:color w:val="333333"/>
        </w:rPr>
        <w:t>А.Шохина</w:t>
      </w:r>
      <w:proofErr w:type="spellEnd"/>
      <w:r>
        <w:rPr>
          <w:rFonts w:ascii="Open Sans" w:hAnsi="Open Sans"/>
          <w:color w:val="333333"/>
        </w:rPr>
        <w:t xml:space="preserve"> (№РП–24 от 14 ноября 2018 года) объявлен Всероссийский конкурс РСПП «Лидеры российского бизнеса: динамика, ответственность, устойчивость – 2018», который традиционно проводится Союзом по итогам уходящего года.</w:t>
      </w:r>
    </w:p>
    <w:p w14:paraId="70F89077" w14:textId="77777777" w:rsidR="00CB139C" w:rsidRDefault="00CB139C" w:rsidP="00CB139C">
      <w:pPr>
        <w:pStyle w:val="a3"/>
        <w:shd w:val="clear" w:color="auto" w:fill="FFFFFF"/>
        <w:jc w:val="both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Конкурс проводится среди компаний — прямых и ассоциированных членов РСПП (членов региональных отделений и отраслевых объединений, входящих в РСПП). Участие в конкурсе бесплатное.</w:t>
      </w:r>
    </w:p>
    <w:p w14:paraId="0ACB0631" w14:textId="77777777" w:rsidR="00CB139C" w:rsidRDefault="00CB139C" w:rsidP="00CB139C">
      <w:pPr>
        <w:pStyle w:val="a3"/>
        <w:shd w:val="clear" w:color="auto" w:fill="FFFFFF"/>
        <w:jc w:val="both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Конкурс проводится с 15 ноября 2018 года по 20 марта 2019 года. Подведение итогов и награждение победителей конкурса состоится в апреле 2019 года.</w:t>
      </w:r>
    </w:p>
    <w:p w14:paraId="29B93B14" w14:textId="7BA96F5B" w:rsidR="00CB139C" w:rsidRDefault="00CB139C" w:rsidP="00CB139C">
      <w:pPr>
        <w:pStyle w:val="a3"/>
        <w:shd w:val="clear" w:color="auto" w:fill="FFFFFF"/>
        <w:jc w:val="both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Приглашаем к участию в конкурсе.</w:t>
      </w:r>
    </w:p>
    <w:p w14:paraId="2E2201F3" w14:textId="6314DFCA" w:rsidR="000539EA" w:rsidRDefault="000539EA" w:rsidP="00CB139C">
      <w:pPr>
        <w:pStyle w:val="a3"/>
        <w:shd w:val="clear" w:color="auto" w:fill="FFFFFF"/>
        <w:jc w:val="both"/>
        <w:textAlignment w:val="baseline"/>
        <w:rPr>
          <w:rFonts w:ascii="Open Sans" w:hAnsi="Open Sans"/>
          <w:color w:val="333333"/>
        </w:rPr>
      </w:pPr>
      <w:r>
        <w:t>По вопросам участия в Конкурсе обращаться по т. (495) 663-04-04.</w:t>
      </w:r>
    </w:p>
    <w:p w14:paraId="0A3B6E01" w14:textId="77777777" w:rsidR="000539EA" w:rsidRPr="000539EA" w:rsidRDefault="000539EA" w:rsidP="000539E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0539EA">
        <w:rPr>
          <w:rFonts w:ascii="Open Sans" w:eastAsia="Times New Roman" w:hAnsi="Open Sans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Приложения:</w:t>
      </w:r>
    </w:p>
    <w:p w14:paraId="24F7C174" w14:textId="77777777" w:rsidR="000539EA" w:rsidRPr="000539EA" w:rsidRDefault="000539EA" w:rsidP="000539E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" w:history="1">
        <w:r w:rsidRPr="000539EA">
          <w:rPr>
            <w:rFonts w:ascii="Open Sans" w:eastAsia="Times New Roman" w:hAnsi="Open Sans" w:cs="Times New Roman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Состав Оргкомитета конкурса</w:t>
        </w:r>
      </w:hyperlink>
    </w:p>
    <w:p w14:paraId="4FC5559B" w14:textId="77777777" w:rsidR="000539EA" w:rsidRPr="000539EA" w:rsidRDefault="000539EA" w:rsidP="000539E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" w:history="1">
        <w:r w:rsidRPr="000539EA">
          <w:rPr>
            <w:rFonts w:ascii="Open Sans" w:eastAsia="Times New Roman" w:hAnsi="Open Sans" w:cs="Times New Roman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конкурсе</w:t>
        </w:r>
      </w:hyperlink>
    </w:p>
    <w:p w14:paraId="60720CAC" w14:textId="77777777" w:rsidR="000539EA" w:rsidRPr="000539EA" w:rsidRDefault="000539EA" w:rsidP="000539E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" w:history="1">
        <w:r w:rsidRPr="000539EA">
          <w:rPr>
            <w:rFonts w:ascii="Open Sans" w:eastAsia="Times New Roman" w:hAnsi="Open Sans" w:cs="Times New Roman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Номинации (с приложением)</w:t>
        </w:r>
      </w:hyperlink>
    </w:p>
    <w:p w14:paraId="125D1BDF" w14:textId="77777777" w:rsidR="000539EA" w:rsidRPr="000539EA" w:rsidRDefault="000539EA" w:rsidP="000539E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" w:history="1">
        <w:r w:rsidRPr="000539EA">
          <w:rPr>
            <w:rFonts w:ascii="Open Sans" w:eastAsia="Times New Roman" w:hAnsi="Open Sans" w:cs="Times New Roman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Методика проведения конкурса</w:t>
        </w:r>
      </w:hyperlink>
    </w:p>
    <w:p w14:paraId="1902F761" w14:textId="77777777" w:rsidR="000539EA" w:rsidRPr="000539EA" w:rsidRDefault="000539EA" w:rsidP="000539E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" w:history="1">
        <w:r w:rsidRPr="000539EA">
          <w:rPr>
            <w:rFonts w:ascii="Open Sans" w:eastAsia="Times New Roman" w:hAnsi="Open Sans" w:cs="Times New Roman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Анкета участника</w:t>
        </w:r>
      </w:hyperlink>
    </w:p>
    <w:p w14:paraId="21D91503" w14:textId="77777777" w:rsidR="000539EA" w:rsidRPr="000539EA" w:rsidRDefault="000539EA" w:rsidP="000539E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0" w:history="1">
        <w:r w:rsidRPr="000539EA">
          <w:rPr>
            <w:rFonts w:ascii="Open Sans" w:eastAsia="Times New Roman" w:hAnsi="Open Sans" w:cs="Times New Roman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Таблица «За динамичное развитие бизнеса» с примером заполнения</w:t>
        </w:r>
      </w:hyperlink>
    </w:p>
    <w:p w14:paraId="649F10BD" w14:textId="77777777" w:rsidR="00517580" w:rsidRDefault="00517580"/>
    <w:sectPr w:rsidR="0051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D48"/>
    <w:multiLevelType w:val="multilevel"/>
    <w:tmpl w:val="F58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80"/>
    <w:rsid w:val="000539EA"/>
    <w:rsid w:val="00517580"/>
    <w:rsid w:val="00C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FBB"/>
  <w15:chartTrackingRefBased/>
  <w15:docId w15:val="{76FA4BFA-1556-43CD-8DDF-2F1C246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9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spp.ru/document/1/3/b/3b2161b7dd9a8c9c50adcda016164cb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rspp.ru/document/1/b/0/b00e670ef00c49e11140fc89ba21470f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rspp.ru/document/1/0/9/09c85b4267648519516c1d9121b8eb5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rspp.ru/document/1/f/b/fbd754ff60d98c2f21745bc97d0934ae.docx" TargetMode="External"/><Relationship Id="rId10" Type="http://schemas.openxmlformats.org/officeDocument/2006/relationships/hyperlink" Target="http://media.rspp.ru/document/1/e/0/e0d12abd506dbc5aaf27d09cff2d5e0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rspp.ru/document/1/8/9/899e49000650dc9e3c10a28ddc963af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2</cp:revision>
  <dcterms:created xsi:type="dcterms:W3CDTF">2019-01-23T23:55:00Z</dcterms:created>
  <dcterms:modified xsi:type="dcterms:W3CDTF">2019-01-24T00:03:00Z</dcterms:modified>
</cp:coreProperties>
</file>