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D1" w:rsidRDefault="007A2F54" w:rsidP="00A93B91">
      <w:pPr>
        <w:jc w:val="both"/>
      </w:pPr>
      <w:r>
        <w:t xml:space="preserve">  </w:t>
      </w:r>
      <w:r w:rsidR="004E23D1">
        <w:t xml:space="preserve">                                         </w:t>
      </w:r>
      <w:r>
        <w:t xml:space="preserve">  </w:t>
      </w:r>
      <w:r w:rsidR="004E23D1" w:rsidRPr="004E23D1">
        <w:rPr>
          <w:b/>
        </w:rPr>
        <w:t>Уважаемые жители МО «Поселок Айхал»</w:t>
      </w:r>
    </w:p>
    <w:p w:rsidR="008F2327" w:rsidRDefault="00B60F91" w:rsidP="008F2327">
      <w:pPr>
        <w:spacing w:after="0" w:line="240" w:lineRule="auto"/>
        <w:jc w:val="both"/>
      </w:pPr>
      <w:r>
        <w:t xml:space="preserve">Управление Пенсионного фонда РФ в  </w:t>
      </w:r>
      <w:proofErr w:type="spellStart"/>
      <w:r>
        <w:t>Мирнинском</w:t>
      </w:r>
      <w:proofErr w:type="spellEnd"/>
      <w:r>
        <w:t xml:space="preserve">  улусе доводит до Вашего сведения, о внесении изменений в Практику применения Правил перевозки пассажиров на автомобильном транспорте, предоставляющих проездные документы в  Пенсионный фонд для компенсации проезда.</w:t>
      </w:r>
    </w:p>
    <w:p w:rsidR="00B60F91" w:rsidRDefault="00B60F91" w:rsidP="008F2327">
      <w:pPr>
        <w:spacing w:after="0" w:line="240" w:lineRule="auto"/>
        <w:jc w:val="both"/>
      </w:pPr>
      <w:proofErr w:type="gramStart"/>
      <w:r>
        <w:t>В соответствии с п.10 Правил компенсации расходов на оплату стоимости проезда пенсионерам, являющимся получателями страховых пенсий по старости и по инвалидности т проживающим в районах Крайнего Севера и приравненных к ним местностях, к месту отдых на территории Российской Федерации и обратно, утвержденных постановлением Правительства РФ от 01.04.2005 г.№176.</w:t>
      </w:r>
      <w:proofErr w:type="gramEnd"/>
    </w:p>
    <w:p w:rsidR="00B60F91" w:rsidRDefault="00B60F91" w:rsidP="008F2327">
      <w:pPr>
        <w:spacing w:after="0" w:line="240" w:lineRule="auto"/>
        <w:jc w:val="both"/>
      </w:pPr>
      <w:r>
        <w:t>К</w:t>
      </w:r>
      <w:r w:rsidR="008F2327">
        <w:t>о</w:t>
      </w:r>
      <w:r>
        <w:t>мпенсация в виде возмещения фактически произведенных расходов на оплату стоимости проезда к месту отдыха и обратно производится в размере, не превышающем стоимости проезда:</w:t>
      </w:r>
    </w:p>
    <w:p w:rsidR="00B60F91" w:rsidRDefault="00B60F91" w:rsidP="00B60F91">
      <w:pPr>
        <w:spacing w:line="240" w:lineRule="auto"/>
        <w:jc w:val="both"/>
      </w:pPr>
      <w:r>
        <w:t>А</w:t>
      </w:r>
      <w:proofErr w:type="gramStart"/>
      <w:r>
        <w:t>)ж</w:t>
      </w:r>
      <w:proofErr w:type="gramEnd"/>
      <w:r>
        <w:t>елезнодорожным транспортом- в плацкартном вагоне пассажирского поезда;</w:t>
      </w:r>
    </w:p>
    <w:p w:rsidR="00B60F91" w:rsidRDefault="00B60F91" w:rsidP="00B60F91">
      <w:pPr>
        <w:spacing w:line="240" w:lineRule="auto"/>
        <w:jc w:val="both"/>
      </w:pPr>
      <w:r>
        <w:t>Б</w:t>
      </w:r>
      <w:proofErr w:type="gramStart"/>
      <w:r>
        <w:t>)в</w:t>
      </w:r>
      <w:proofErr w:type="gramEnd"/>
      <w:r>
        <w:t xml:space="preserve">нутренним водным транспортом- в каюте </w:t>
      </w:r>
      <w:r>
        <w:rPr>
          <w:lang w:val="en-US"/>
        </w:rPr>
        <w:t>III</w:t>
      </w:r>
      <w:r>
        <w:t xml:space="preserve"> категории речного судна всех линий сообщений;</w:t>
      </w:r>
    </w:p>
    <w:p w:rsidR="00F415A2" w:rsidRDefault="00B60F91" w:rsidP="00B60F91">
      <w:pPr>
        <w:spacing w:line="240" w:lineRule="auto"/>
        <w:jc w:val="both"/>
      </w:pPr>
      <w:r>
        <w:t>В</w:t>
      </w:r>
      <w:proofErr w:type="gramStart"/>
      <w:r>
        <w:t>)м</w:t>
      </w:r>
      <w:proofErr w:type="gramEnd"/>
      <w:r>
        <w:t>орским транспортом- в каюте</w:t>
      </w:r>
      <w:r w:rsidRPr="00B60F91">
        <w:t xml:space="preserve"> </w:t>
      </w:r>
      <w:r>
        <w:rPr>
          <w:lang w:val="en-US"/>
        </w:rPr>
        <w:t>IV</w:t>
      </w:r>
      <w:r w:rsidRPr="00B60F91">
        <w:t>-</w:t>
      </w:r>
      <w:r>
        <w:rPr>
          <w:lang w:val="en-US"/>
        </w:rPr>
        <w:t>V</w:t>
      </w:r>
      <w:r w:rsidRPr="00B60F91">
        <w:t xml:space="preserve"> групп морского судна регулярных транспортных линий;</w:t>
      </w:r>
    </w:p>
    <w:p w:rsidR="00B60F91" w:rsidRDefault="00B60F91" w:rsidP="00B60F91">
      <w:pPr>
        <w:spacing w:line="240" w:lineRule="auto"/>
        <w:jc w:val="both"/>
      </w:pPr>
      <w:r>
        <w:t>г</w:t>
      </w:r>
      <w:proofErr w:type="gramStart"/>
      <w:r>
        <w:t>)в</w:t>
      </w:r>
      <w:proofErr w:type="gramEnd"/>
      <w:r>
        <w:t>оздушным транспортом- в салоне экономического класса.</w:t>
      </w:r>
      <w:r w:rsidR="00F415A2">
        <w:t xml:space="preserve"> При использовании воздушного транспорта для проезда пенсионера к месту отдыха  на территории Российской Федерации и обратно, проездные документы оформляются </w:t>
      </w:r>
      <w:proofErr w:type="gramStart"/>
      <w:r w:rsidR="00F415A2">
        <w:t xml:space="preserve">( </w:t>
      </w:r>
      <w:proofErr w:type="gramEnd"/>
      <w:r w:rsidR="00F415A2">
        <w:t>приобретаются) только на рейсы российских авиакомпаний или авиакомпаний других государств- членов Евразийского экономического союза, за исключением случаев, если указанные авиакомпании не осуществляют пассажирские перевозки к месту отдыха или оформление (приобретение) проездных документов на рейсы этих авиакомпаний невозможно в виду их отсутствия  на дату вылета к месту отдыха и (или) обратно.</w:t>
      </w:r>
    </w:p>
    <w:p w:rsidR="00F415A2" w:rsidRDefault="00F415A2" w:rsidP="008F2327">
      <w:pPr>
        <w:spacing w:after="0" w:line="240" w:lineRule="auto"/>
        <w:jc w:val="both"/>
      </w:pPr>
      <w:r>
        <w:t>Д</w:t>
      </w:r>
      <w:proofErr w:type="gramStart"/>
      <w:r>
        <w:t>)а</w:t>
      </w:r>
      <w:proofErr w:type="gramEnd"/>
      <w:r>
        <w:t>втомобильным транспортом- в автобусе по маршрутам регулярных перевозок в междугороднем сообщении (</w:t>
      </w:r>
      <w:proofErr w:type="spellStart"/>
      <w:r>
        <w:t>пп</w:t>
      </w:r>
      <w:proofErr w:type="spellEnd"/>
      <w:r>
        <w:t xml:space="preserve"> «</w:t>
      </w:r>
      <w:proofErr w:type="spellStart"/>
      <w:r>
        <w:t>д</w:t>
      </w:r>
      <w:proofErr w:type="spellEnd"/>
      <w:r>
        <w:t>» в ред. Постановления Правительства РФ от 08.12.2016 г.№1321)</w:t>
      </w:r>
    </w:p>
    <w:p w:rsidR="00F415A2" w:rsidRDefault="00F415A2" w:rsidP="008F2327">
      <w:pPr>
        <w:spacing w:after="0" w:line="240" w:lineRule="auto"/>
        <w:jc w:val="both"/>
      </w:pPr>
      <w:proofErr w:type="gramStart"/>
      <w:r>
        <w:t>Согласно п.9 Правил компенсации стоимости проезда в виде возмещения фактических расходов, пенсионер подает в территориальный орган ПФР по месту жительства заявление по установленной форме с приложением</w:t>
      </w:r>
      <w:r>
        <w:rPr>
          <w:b/>
        </w:rPr>
        <w:t xml:space="preserve"> проездных документов, выданных в соответствии с законодательством Российской Федерации транспортными организациями, независимо от их организационно-правовой формы.</w:t>
      </w:r>
      <w:proofErr w:type="gramEnd"/>
    </w:p>
    <w:p w:rsidR="00F415A2" w:rsidRDefault="00F415A2" w:rsidP="008F2327">
      <w:pPr>
        <w:spacing w:after="0" w:line="240" w:lineRule="auto"/>
        <w:jc w:val="both"/>
        <w:rPr>
          <w:b/>
        </w:rPr>
      </w:pPr>
      <w:proofErr w:type="gramStart"/>
      <w:r>
        <w:t>Документы, используемые при оказании услуг по перев</w:t>
      </w:r>
      <w:r w:rsidR="008F2327">
        <w:t>о</w:t>
      </w:r>
      <w:r>
        <w:t>зке пассажиров и багажа автомобильным тран</w:t>
      </w:r>
      <w:r w:rsidR="008F2327">
        <w:t>с</w:t>
      </w:r>
      <w:r>
        <w:t>портом</w:t>
      </w:r>
      <w:r w:rsidR="008F2327">
        <w:t xml:space="preserve"> и городским наземным электрическим транспортом, утвержденным Постановлением Правительства РФ от 14.02.2009 г.№112.Согласно п.42 и п.43 Правил перевозок проезд по маршрутам регулярных перевозок осуществляется </w:t>
      </w:r>
      <w:r w:rsidR="008F2327" w:rsidRPr="008F2327">
        <w:rPr>
          <w:b/>
        </w:rPr>
        <w:t>по билетам</w:t>
      </w:r>
      <w:r w:rsidR="008F2327">
        <w:rPr>
          <w:b/>
        </w:rPr>
        <w:t>, которые должны содержать перечень обязательных реквизитов, указанных в Приложении №1:</w:t>
      </w:r>
      <w:proofErr w:type="gramEnd"/>
    </w:p>
    <w:p w:rsidR="008F2327" w:rsidRDefault="008F2327" w:rsidP="008F2327">
      <w:pPr>
        <w:spacing w:after="0" w:line="240" w:lineRule="auto"/>
        <w:jc w:val="both"/>
      </w:pPr>
      <w:r>
        <w:t>Наименование, серия и номер билета, наименование организации, выдавшей билет, вид транспортного средства, дата и время отправления и прибытия, дата продаж и др.</w:t>
      </w:r>
    </w:p>
    <w:p w:rsidR="008F2327" w:rsidRDefault="008F2327" w:rsidP="008F2327">
      <w:pPr>
        <w:spacing w:after="0" w:line="240" w:lineRule="auto"/>
        <w:jc w:val="both"/>
      </w:pPr>
      <w:r>
        <w:t>При предоставлении пенсионерами при обращении за компенсацией проездных документов, соответствующих требованиям формы №1, приложения №1 к Правилам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 года №112, Пенсионным фондом могут быть приняты к возмещению фактически произведенные расходы по оплате проезда.</w:t>
      </w:r>
      <w:r w:rsidR="00842637">
        <w:t xml:space="preserve"> В случае несоответствия требованиям, компенсация не производится.</w:t>
      </w:r>
    </w:p>
    <w:p w:rsidR="00842637" w:rsidRDefault="00842637" w:rsidP="008F2327">
      <w:pPr>
        <w:spacing w:after="0" w:line="240" w:lineRule="auto"/>
        <w:jc w:val="both"/>
      </w:pPr>
    </w:p>
    <w:p w:rsidR="00842637" w:rsidRDefault="00842637" w:rsidP="008F2327">
      <w:pPr>
        <w:spacing w:after="0" w:line="240" w:lineRule="auto"/>
        <w:jc w:val="both"/>
      </w:pPr>
    </w:p>
    <w:p w:rsidR="00842637" w:rsidRDefault="00842637" w:rsidP="008F2327">
      <w:pPr>
        <w:spacing w:after="0" w:line="240" w:lineRule="auto"/>
        <w:jc w:val="both"/>
      </w:pPr>
    </w:p>
    <w:p w:rsidR="00842637" w:rsidRDefault="00842637" w:rsidP="008F2327">
      <w:pPr>
        <w:spacing w:after="0" w:line="240" w:lineRule="auto"/>
        <w:jc w:val="both"/>
      </w:pPr>
    </w:p>
    <w:p w:rsidR="00842637" w:rsidRDefault="00842637" w:rsidP="008F2327">
      <w:pPr>
        <w:spacing w:after="0" w:line="240" w:lineRule="auto"/>
        <w:jc w:val="both"/>
      </w:pPr>
    </w:p>
    <w:p w:rsidR="00842637" w:rsidRDefault="00842637" w:rsidP="008F2327">
      <w:pPr>
        <w:spacing w:after="0" w:line="240" w:lineRule="auto"/>
        <w:jc w:val="both"/>
      </w:pPr>
    </w:p>
    <w:p w:rsidR="00842637" w:rsidRDefault="00842637" w:rsidP="008F2327">
      <w:pPr>
        <w:spacing w:after="0" w:line="240" w:lineRule="auto"/>
        <w:jc w:val="both"/>
      </w:pPr>
    </w:p>
    <w:p w:rsidR="00842637" w:rsidRPr="00842637" w:rsidRDefault="00842637" w:rsidP="00842637">
      <w:pPr>
        <w:spacing w:after="0" w:line="240" w:lineRule="auto"/>
        <w:jc w:val="right"/>
        <w:rPr>
          <w:sz w:val="18"/>
          <w:szCs w:val="18"/>
        </w:rPr>
      </w:pPr>
      <w:r w:rsidRPr="00842637">
        <w:rPr>
          <w:sz w:val="18"/>
          <w:szCs w:val="18"/>
        </w:rPr>
        <w:lastRenderedPageBreak/>
        <w:t xml:space="preserve">                                 Приложение №1</w:t>
      </w:r>
    </w:p>
    <w:p w:rsidR="00842637" w:rsidRDefault="00842637" w:rsidP="00842637">
      <w:pPr>
        <w:spacing w:after="0" w:line="240" w:lineRule="auto"/>
        <w:jc w:val="right"/>
        <w:rPr>
          <w:sz w:val="18"/>
          <w:szCs w:val="18"/>
        </w:rPr>
      </w:pPr>
      <w:r w:rsidRPr="00842637">
        <w:rPr>
          <w:sz w:val="18"/>
          <w:szCs w:val="18"/>
        </w:rPr>
        <w:t>К Правилам перевозок пассажиров и багажа автомобильным транспортом</w:t>
      </w:r>
    </w:p>
    <w:p w:rsidR="00842637" w:rsidRDefault="00842637" w:rsidP="00842637">
      <w:pPr>
        <w:spacing w:after="0" w:line="240" w:lineRule="auto"/>
        <w:jc w:val="right"/>
        <w:rPr>
          <w:sz w:val="18"/>
          <w:szCs w:val="18"/>
        </w:rPr>
      </w:pPr>
      <w:r w:rsidRPr="00842637">
        <w:rPr>
          <w:sz w:val="18"/>
          <w:szCs w:val="18"/>
        </w:rPr>
        <w:t xml:space="preserve"> и городским  наземным</w:t>
      </w:r>
      <w:r>
        <w:rPr>
          <w:sz w:val="18"/>
          <w:szCs w:val="18"/>
        </w:rPr>
        <w:t xml:space="preserve"> электрическим транспортом</w:t>
      </w:r>
    </w:p>
    <w:p w:rsidR="00842637" w:rsidRDefault="00842637" w:rsidP="00842637">
      <w:pPr>
        <w:spacing w:after="0" w:line="240" w:lineRule="auto"/>
        <w:jc w:val="right"/>
        <w:rPr>
          <w:sz w:val="18"/>
          <w:szCs w:val="18"/>
        </w:rPr>
      </w:pPr>
    </w:p>
    <w:p w:rsidR="00842637" w:rsidRPr="00842637" w:rsidRDefault="00842637" w:rsidP="00842637">
      <w:pPr>
        <w:spacing w:after="0" w:line="240" w:lineRule="auto"/>
        <w:jc w:val="right"/>
        <w:rPr>
          <w:sz w:val="18"/>
          <w:szCs w:val="18"/>
        </w:rPr>
      </w:pPr>
    </w:p>
    <w:p w:rsidR="00842637" w:rsidRDefault="00842637" w:rsidP="008F232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Формы обязательных реквизитов билетов</w:t>
      </w:r>
    </w:p>
    <w:p w:rsidR="00842637" w:rsidRDefault="00842637" w:rsidP="00842637">
      <w:pPr>
        <w:spacing w:after="0" w:line="240" w:lineRule="auto"/>
        <w:jc w:val="center"/>
      </w:pPr>
      <w:r>
        <w:t>Список изменяющих документов</w:t>
      </w:r>
    </w:p>
    <w:p w:rsidR="00842637" w:rsidRDefault="00842637" w:rsidP="00842637">
      <w:pPr>
        <w:spacing w:after="0" w:line="240" w:lineRule="auto"/>
        <w:jc w:val="center"/>
      </w:pPr>
      <w:r>
        <w:t>(В ред. Постановлений Правительства РФ от 14.05.2013 №411,от 09.06.2014 №528)</w:t>
      </w:r>
    </w:p>
    <w:p w:rsidR="00842637" w:rsidRDefault="00842637" w:rsidP="00842637">
      <w:pPr>
        <w:spacing w:after="0" w:line="240" w:lineRule="auto"/>
        <w:jc w:val="center"/>
      </w:pPr>
    </w:p>
    <w:p w:rsidR="00842637" w:rsidRDefault="00842637" w:rsidP="00842637">
      <w:pPr>
        <w:spacing w:after="0" w:line="240" w:lineRule="auto"/>
      </w:pPr>
      <w:r>
        <w:t>1.Допускается использование следующих форм билетов:</w:t>
      </w:r>
    </w:p>
    <w:p w:rsidR="00842637" w:rsidRDefault="00842637" w:rsidP="00842637">
      <w:pPr>
        <w:spacing w:after="0" w:line="240" w:lineRule="auto"/>
        <w:jc w:val="both"/>
      </w:pPr>
      <w:r>
        <w:t>А) форма №1-разовый билет для проезда в пригородном и междугородном сообщении с фиксированной датой и временем отправления;</w:t>
      </w:r>
    </w:p>
    <w:p w:rsidR="00245B52" w:rsidRDefault="00245B52" w:rsidP="00842637">
      <w:pPr>
        <w:spacing w:after="0" w:line="240" w:lineRule="auto"/>
        <w:jc w:val="both"/>
      </w:pPr>
    </w:p>
    <w:p w:rsidR="00842637" w:rsidRDefault="00842637" w:rsidP="00842637">
      <w:pPr>
        <w:spacing w:after="0" w:line="240" w:lineRule="auto"/>
        <w:jc w:val="both"/>
      </w:pPr>
      <w:r>
        <w:t>Б)</w:t>
      </w:r>
      <w:r w:rsidR="00245B52">
        <w:t xml:space="preserve"> </w:t>
      </w:r>
      <w:r>
        <w:t>Форма №2- разовый билет</w:t>
      </w:r>
      <w:r w:rsidRPr="00842637">
        <w:t xml:space="preserve"> </w:t>
      </w:r>
      <w:r>
        <w:t>для проезда в пригородном и междугородном сообщении с открытой  датой отправления в пределах указанного срока;</w:t>
      </w:r>
      <w:r w:rsidR="00245B52">
        <w:t xml:space="preserve">   </w:t>
      </w:r>
    </w:p>
    <w:p w:rsidR="00842637" w:rsidRDefault="00842637" w:rsidP="00842637">
      <w:pPr>
        <w:spacing w:after="0" w:line="240" w:lineRule="auto"/>
        <w:jc w:val="both"/>
      </w:pPr>
    </w:p>
    <w:p w:rsidR="00842637" w:rsidRDefault="00842637" w:rsidP="00842637">
      <w:pPr>
        <w:spacing w:after="0" w:line="240" w:lineRule="auto"/>
        <w:jc w:val="both"/>
      </w:pPr>
      <w:r>
        <w:t>В) форма №3-</w:t>
      </w:r>
      <w:r w:rsidRPr="00842637">
        <w:t xml:space="preserve"> </w:t>
      </w:r>
      <w:r>
        <w:t>разовый билет</w:t>
      </w:r>
      <w:r w:rsidRPr="00842637">
        <w:t xml:space="preserve"> </w:t>
      </w:r>
      <w:r>
        <w:t xml:space="preserve">для проезда в </w:t>
      </w:r>
      <w:r w:rsidR="00245B52">
        <w:t xml:space="preserve">городском и </w:t>
      </w:r>
      <w:r>
        <w:t xml:space="preserve">пригородном  сообщении </w:t>
      </w:r>
      <w:r w:rsidR="00245B52">
        <w:t>в транспортном средстве, в котором приобретен билет;</w:t>
      </w:r>
    </w:p>
    <w:p w:rsidR="00245B52" w:rsidRDefault="00245B52" w:rsidP="00842637">
      <w:pPr>
        <w:spacing w:after="0" w:line="240" w:lineRule="auto"/>
        <w:jc w:val="both"/>
      </w:pPr>
    </w:p>
    <w:p w:rsidR="00245B52" w:rsidRDefault="00245B52" w:rsidP="00842637">
      <w:pPr>
        <w:spacing w:after="0" w:line="240" w:lineRule="auto"/>
        <w:jc w:val="both"/>
      </w:pPr>
      <w:r>
        <w:t>Г) форма №4- билет длительного пользования для проезда в городском и пригородном сообщении, предоставляющий право на фиксированное количество поездок в течени</w:t>
      </w:r>
      <w:proofErr w:type="gramStart"/>
      <w:r>
        <w:t>и</w:t>
      </w:r>
      <w:proofErr w:type="gramEnd"/>
      <w:r>
        <w:t xml:space="preserve"> указанного срока действия;</w:t>
      </w:r>
    </w:p>
    <w:p w:rsidR="00245B52" w:rsidRDefault="00245B52" w:rsidP="00842637">
      <w:pPr>
        <w:spacing w:after="0" w:line="240" w:lineRule="auto"/>
        <w:jc w:val="both"/>
      </w:pPr>
      <w:r>
        <w:t>Д) форма № 5- билет длительного пользования для проезда в городском и пригородном сообщении, предоставляющий право на совершение поездок в пределах фиксированной суммы;</w:t>
      </w:r>
    </w:p>
    <w:p w:rsidR="00245B52" w:rsidRDefault="00245B52" w:rsidP="00842637">
      <w:pPr>
        <w:spacing w:after="0" w:line="240" w:lineRule="auto"/>
        <w:jc w:val="both"/>
      </w:pPr>
    </w:p>
    <w:p w:rsidR="00245B52" w:rsidRDefault="00245B52" w:rsidP="00245B52">
      <w:pPr>
        <w:spacing w:after="0" w:line="240" w:lineRule="auto"/>
        <w:jc w:val="both"/>
      </w:pPr>
      <w:r>
        <w:t>Е) форма №6-</w:t>
      </w:r>
      <w:r w:rsidRPr="00245B52">
        <w:t xml:space="preserve"> </w:t>
      </w:r>
      <w:r>
        <w:t>билет длительного пользования для проезда в городском и пригородном сообщении, предоставляющий право на неограниченное количество поездок в пределах указанного срока действия;</w:t>
      </w:r>
    </w:p>
    <w:p w:rsidR="00245B52" w:rsidRDefault="00245B52" w:rsidP="00245B52">
      <w:pPr>
        <w:spacing w:after="0" w:line="240" w:lineRule="auto"/>
        <w:jc w:val="both"/>
      </w:pPr>
    </w:p>
    <w:p w:rsidR="00245B52" w:rsidRDefault="00245B52" w:rsidP="00245B52">
      <w:pPr>
        <w:spacing w:after="0" w:line="240" w:lineRule="auto"/>
        <w:jc w:val="both"/>
      </w:pPr>
      <w:r>
        <w:t>Ж) форма №7- разовый именной билет.</w:t>
      </w:r>
    </w:p>
    <w:p w:rsidR="00245B52" w:rsidRDefault="00245B52" w:rsidP="00245B52">
      <w:pPr>
        <w:spacing w:after="0" w:line="240" w:lineRule="auto"/>
        <w:jc w:val="both"/>
        <w:rPr>
          <w:b/>
        </w:rPr>
      </w:pPr>
      <w:r>
        <w:rPr>
          <w:b/>
        </w:rPr>
        <w:t xml:space="preserve">2.Билет по форме №1 должен включать в себя следующие </w:t>
      </w:r>
      <w:r w:rsidR="002F7266">
        <w:rPr>
          <w:b/>
        </w:rPr>
        <w:t>обязательные реквизиты:</w:t>
      </w:r>
    </w:p>
    <w:p w:rsidR="002F7266" w:rsidRPr="002F7266" w:rsidRDefault="002F7266" w:rsidP="00245B52">
      <w:pPr>
        <w:spacing w:after="0" w:line="240" w:lineRule="auto"/>
        <w:jc w:val="both"/>
      </w:pPr>
      <w:r w:rsidRPr="002F7266">
        <w:t>А)</w:t>
      </w:r>
      <w:r>
        <w:t xml:space="preserve"> </w:t>
      </w:r>
      <w:r w:rsidRPr="002F7266">
        <w:t>наименование, серия и номер билета;</w:t>
      </w:r>
    </w:p>
    <w:p w:rsidR="002F7266" w:rsidRDefault="002F7266" w:rsidP="00245B52">
      <w:pPr>
        <w:spacing w:after="0" w:line="240" w:lineRule="auto"/>
        <w:jc w:val="both"/>
      </w:pPr>
      <w:r>
        <w:t>Б) наименование организации, выдавшей билет;</w:t>
      </w:r>
    </w:p>
    <w:p w:rsidR="002F7266" w:rsidRDefault="002F7266" w:rsidP="00245B52">
      <w:pPr>
        <w:spacing w:after="0" w:line="240" w:lineRule="auto"/>
        <w:jc w:val="both"/>
      </w:pPr>
      <w:r>
        <w:t>В) вид транспортного средства, осуществляющего перевозку пассажира;</w:t>
      </w:r>
    </w:p>
    <w:p w:rsidR="002F7266" w:rsidRDefault="006E364C" w:rsidP="00245B52">
      <w:pPr>
        <w:spacing w:after="0" w:line="240" w:lineRule="auto"/>
        <w:jc w:val="both"/>
      </w:pPr>
      <w:r>
        <w:t>Г) зона действия билета;</w:t>
      </w:r>
    </w:p>
    <w:p w:rsidR="003311B4" w:rsidRDefault="003311B4" w:rsidP="00245B52">
      <w:pPr>
        <w:spacing w:after="0" w:line="240" w:lineRule="auto"/>
        <w:jc w:val="both"/>
      </w:pPr>
      <w:r>
        <w:t>Д) дата отправления;</w:t>
      </w:r>
    </w:p>
    <w:p w:rsidR="003311B4" w:rsidRDefault="003311B4" w:rsidP="00245B52">
      <w:pPr>
        <w:spacing w:after="0" w:line="240" w:lineRule="auto"/>
        <w:jc w:val="both"/>
      </w:pPr>
      <w:r>
        <w:t>Е) время отправления;</w:t>
      </w:r>
    </w:p>
    <w:p w:rsidR="003311B4" w:rsidRDefault="003311B4" w:rsidP="00245B52">
      <w:pPr>
        <w:spacing w:after="0" w:line="240" w:lineRule="auto"/>
        <w:jc w:val="both"/>
      </w:pPr>
      <w:r>
        <w:t>Ж) дата прибытия;</w:t>
      </w:r>
    </w:p>
    <w:p w:rsidR="003311B4" w:rsidRDefault="003311B4" w:rsidP="00245B52">
      <w:pPr>
        <w:spacing w:after="0" w:line="240" w:lineRule="auto"/>
        <w:jc w:val="both"/>
      </w:pPr>
      <w:r>
        <w:t>З) время прибытия;</w:t>
      </w:r>
    </w:p>
    <w:p w:rsidR="003311B4" w:rsidRDefault="003311B4" w:rsidP="00245B52">
      <w:pPr>
        <w:spacing w:after="0" w:line="240" w:lineRule="auto"/>
        <w:jc w:val="both"/>
      </w:pPr>
      <w:r>
        <w:t>И) место;</w:t>
      </w:r>
    </w:p>
    <w:p w:rsidR="003311B4" w:rsidRDefault="003311B4" w:rsidP="00245B52">
      <w:pPr>
        <w:spacing w:after="0" w:line="240" w:lineRule="auto"/>
        <w:jc w:val="both"/>
      </w:pPr>
      <w:r>
        <w:t>К) сумма;</w:t>
      </w:r>
    </w:p>
    <w:p w:rsidR="003311B4" w:rsidRDefault="003311B4" w:rsidP="00245B52">
      <w:pPr>
        <w:spacing w:after="0" w:line="240" w:lineRule="auto"/>
        <w:jc w:val="both"/>
      </w:pPr>
      <w:r>
        <w:t>Л) дата продажи билета;</w:t>
      </w:r>
    </w:p>
    <w:p w:rsidR="003311B4" w:rsidRPr="002F7266" w:rsidRDefault="003311B4" w:rsidP="00245B52">
      <w:pPr>
        <w:spacing w:after="0" w:line="240" w:lineRule="auto"/>
        <w:jc w:val="both"/>
      </w:pPr>
      <w:r>
        <w:t>М) время продажи билета;</w:t>
      </w:r>
    </w:p>
    <w:p w:rsidR="00245B52" w:rsidRDefault="00245B52" w:rsidP="00842637">
      <w:pPr>
        <w:spacing w:after="0" w:line="240" w:lineRule="auto"/>
        <w:jc w:val="both"/>
      </w:pPr>
    </w:p>
    <w:p w:rsidR="00842637" w:rsidRPr="00842637" w:rsidRDefault="00842637" w:rsidP="00842637">
      <w:pPr>
        <w:spacing w:after="0" w:line="240" w:lineRule="auto"/>
        <w:jc w:val="both"/>
      </w:pPr>
    </w:p>
    <w:p w:rsidR="00842637" w:rsidRPr="00842637" w:rsidRDefault="00842637" w:rsidP="008F2327">
      <w:pPr>
        <w:spacing w:after="0" w:line="240" w:lineRule="auto"/>
        <w:jc w:val="both"/>
      </w:pPr>
    </w:p>
    <w:p w:rsidR="00842637" w:rsidRDefault="00842637" w:rsidP="008F2327">
      <w:pPr>
        <w:spacing w:after="0" w:line="240" w:lineRule="auto"/>
        <w:jc w:val="both"/>
      </w:pPr>
    </w:p>
    <w:p w:rsidR="00842637" w:rsidRPr="008F2327" w:rsidRDefault="00842637" w:rsidP="008F2327">
      <w:pPr>
        <w:spacing w:after="0" w:line="240" w:lineRule="auto"/>
        <w:jc w:val="both"/>
      </w:pPr>
    </w:p>
    <w:p w:rsidR="00F91552" w:rsidRPr="004276CB" w:rsidRDefault="00F91552"/>
    <w:sectPr w:rsidR="00F91552" w:rsidRPr="004276CB" w:rsidSect="0021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2F54"/>
    <w:rsid w:val="00077BC4"/>
    <w:rsid w:val="000E2985"/>
    <w:rsid w:val="001D1BFE"/>
    <w:rsid w:val="002162A1"/>
    <w:rsid w:val="00245B52"/>
    <w:rsid w:val="002F7266"/>
    <w:rsid w:val="003311B4"/>
    <w:rsid w:val="004276CB"/>
    <w:rsid w:val="004E23D1"/>
    <w:rsid w:val="004E28B1"/>
    <w:rsid w:val="00566467"/>
    <w:rsid w:val="006E364C"/>
    <w:rsid w:val="007978EA"/>
    <w:rsid w:val="007A2F54"/>
    <w:rsid w:val="007D27F8"/>
    <w:rsid w:val="00842637"/>
    <w:rsid w:val="008829A2"/>
    <w:rsid w:val="008F2327"/>
    <w:rsid w:val="009979B1"/>
    <w:rsid w:val="009D5635"/>
    <w:rsid w:val="00A44FEF"/>
    <w:rsid w:val="00A7538E"/>
    <w:rsid w:val="00A870F6"/>
    <w:rsid w:val="00A93B91"/>
    <w:rsid w:val="00AE01A7"/>
    <w:rsid w:val="00B60F91"/>
    <w:rsid w:val="00DE091C"/>
    <w:rsid w:val="00E85F92"/>
    <w:rsid w:val="00F415A2"/>
    <w:rsid w:val="00F9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Cab-202-1</dc:creator>
  <cp:lastModifiedBy>Cab-202-1</cp:lastModifiedBy>
  <cp:revision>6</cp:revision>
  <dcterms:created xsi:type="dcterms:W3CDTF">2017-05-24T01:27:00Z</dcterms:created>
  <dcterms:modified xsi:type="dcterms:W3CDTF">2017-05-24T02:34:00Z</dcterms:modified>
</cp:coreProperties>
</file>