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3B" w:rsidRPr="00505825" w:rsidRDefault="00505825" w:rsidP="00505825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B3B" w:rsidRPr="00505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1B3B" w:rsidRPr="00505825" w:rsidRDefault="00505825" w:rsidP="005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B3B" w:rsidRPr="00505825">
        <w:rPr>
          <w:rFonts w:ascii="Times New Roman" w:hAnsi="Times New Roman" w:cs="Times New Roman"/>
          <w:sz w:val="24"/>
          <w:szCs w:val="24"/>
        </w:rPr>
        <w:t>к проекту закона Республики Саха (Якутия)</w:t>
      </w:r>
    </w:p>
    <w:p w:rsidR="00A61B3B" w:rsidRPr="00505825" w:rsidRDefault="00505825" w:rsidP="0050582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3B" w:rsidRPr="00505825">
        <w:t>«О внесении изменений в Закон Республики</w:t>
      </w:r>
    </w:p>
    <w:p w:rsidR="00A61B3B" w:rsidRPr="00505825" w:rsidRDefault="00505825" w:rsidP="0050582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3B" w:rsidRPr="00505825">
        <w:t xml:space="preserve">Саха (Якутия) «О выравнивании бюджетной </w:t>
      </w:r>
    </w:p>
    <w:p w:rsidR="00A61B3B" w:rsidRPr="00505825" w:rsidRDefault="00505825" w:rsidP="0050582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3B" w:rsidRPr="00505825">
        <w:t xml:space="preserve">обеспеченности муниципальных образований </w:t>
      </w:r>
    </w:p>
    <w:p w:rsidR="00A61B3B" w:rsidRDefault="00505825" w:rsidP="00505825">
      <w:pPr>
        <w:pStyle w:val="a3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3B" w:rsidRPr="00505825">
        <w:t>Республики Саха (Якутия)»</w:t>
      </w:r>
    </w:p>
    <w:p w:rsidR="00A61B3B" w:rsidRDefault="00A61B3B" w:rsidP="00A61B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61B3B" w:rsidRDefault="00A61B3B" w:rsidP="00A61B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61B3B" w:rsidRDefault="00A61B3B" w:rsidP="00A61B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61B3B" w:rsidRPr="00505825" w:rsidRDefault="00A61B3B" w:rsidP="00A61B3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505825" w:rsidRDefault="00A61B3B" w:rsidP="00A61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2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05825">
        <w:rPr>
          <w:rFonts w:ascii="Times New Roman" w:hAnsi="Times New Roman" w:cs="Times New Roman"/>
          <w:b/>
          <w:sz w:val="28"/>
          <w:szCs w:val="28"/>
        </w:rPr>
        <w:t>ЗАКОНА РЕСПУБЛИКИ САХА (ЯКУТИЯ)</w:t>
      </w:r>
    </w:p>
    <w:p w:rsidR="00A61B3B" w:rsidRPr="00505825" w:rsidRDefault="00A61B3B" w:rsidP="00A61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25">
        <w:rPr>
          <w:rFonts w:ascii="Times New Roman" w:hAnsi="Times New Roman" w:cs="Times New Roman"/>
          <w:b/>
          <w:sz w:val="28"/>
          <w:szCs w:val="28"/>
        </w:rPr>
        <w:t>«О ВНЕСЕНИИ ИЗМЕНЕНИЙ В З</w:t>
      </w:r>
      <w:r w:rsidR="00505825">
        <w:rPr>
          <w:rFonts w:ascii="Times New Roman" w:hAnsi="Times New Roman" w:cs="Times New Roman"/>
          <w:b/>
          <w:sz w:val="28"/>
          <w:szCs w:val="28"/>
        </w:rPr>
        <w:t xml:space="preserve">АКОН РЕСПУБЛИКИ САХА (ЯКУТИЯ) </w:t>
      </w:r>
      <w:r w:rsidR="00160010" w:rsidRPr="00160010">
        <w:rPr>
          <w:rFonts w:ascii="Times New Roman" w:hAnsi="Times New Roman" w:cs="Times New Roman"/>
          <w:b/>
          <w:sz w:val="28"/>
          <w:szCs w:val="28"/>
        </w:rPr>
        <w:t xml:space="preserve">от 13.07.2005г. 258-З №523-III </w:t>
      </w:r>
      <w:r w:rsidR="00505825">
        <w:rPr>
          <w:rFonts w:ascii="Times New Roman" w:hAnsi="Times New Roman" w:cs="Times New Roman"/>
          <w:b/>
          <w:sz w:val="28"/>
          <w:szCs w:val="28"/>
        </w:rPr>
        <w:t>«</w:t>
      </w:r>
      <w:r w:rsidRPr="00505825">
        <w:rPr>
          <w:rFonts w:ascii="Times New Roman" w:hAnsi="Times New Roman" w:cs="Times New Roman"/>
          <w:b/>
          <w:sz w:val="28"/>
          <w:szCs w:val="28"/>
        </w:rPr>
        <w:t>О ВЫРАВНИВАНИИ БЮДЖЕТНОЙ ОБЕСПЕЧЕННОСТИ МУНИЦИПАЛЬНЫХ ОБРАЗ</w:t>
      </w:r>
      <w:r w:rsidR="00505825">
        <w:rPr>
          <w:rFonts w:ascii="Times New Roman" w:hAnsi="Times New Roman" w:cs="Times New Roman"/>
          <w:b/>
          <w:sz w:val="28"/>
          <w:szCs w:val="28"/>
        </w:rPr>
        <w:t>ОВАНИЙ РЕСПУБЛИКИ САХА (ЯКУТИЯ)»</w:t>
      </w:r>
    </w:p>
    <w:p w:rsidR="00A61B3B" w:rsidRPr="00505825" w:rsidRDefault="00A61B3B" w:rsidP="00A61B3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B3B" w:rsidRPr="00505825" w:rsidRDefault="00A61B3B" w:rsidP="00A61B3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B3B" w:rsidRPr="00505825" w:rsidRDefault="00A61B3B" w:rsidP="00A61B3B">
      <w:pPr>
        <w:pStyle w:val="a3"/>
        <w:rPr>
          <w:sz w:val="28"/>
          <w:szCs w:val="28"/>
        </w:rPr>
      </w:pPr>
    </w:p>
    <w:p w:rsidR="00A61B3B" w:rsidRPr="00505825" w:rsidRDefault="00A61B3B" w:rsidP="00A61B3B">
      <w:pPr>
        <w:pStyle w:val="a3"/>
        <w:rPr>
          <w:sz w:val="28"/>
          <w:szCs w:val="28"/>
        </w:rPr>
      </w:pPr>
    </w:p>
    <w:p w:rsidR="00A61B3B" w:rsidRPr="00505825" w:rsidRDefault="00A61B3B" w:rsidP="00A61B3B">
      <w:pPr>
        <w:pStyle w:val="a3"/>
        <w:spacing w:line="360" w:lineRule="auto"/>
        <w:ind w:firstLine="540"/>
        <w:rPr>
          <w:sz w:val="28"/>
          <w:szCs w:val="28"/>
        </w:rPr>
      </w:pPr>
      <w:r w:rsidRPr="00505825">
        <w:rPr>
          <w:sz w:val="28"/>
          <w:szCs w:val="28"/>
        </w:rPr>
        <w:t>Принятие данного закона не приведет к дополнительным расходам государственного бюджета Республики Саха (Якутия).</w:t>
      </w:r>
    </w:p>
    <w:p w:rsidR="00A61B3B" w:rsidRPr="00505825" w:rsidRDefault="00A61B3B" w:rsidP="00A6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3B" w:rsidRPr="00505825" w:rsidRDefault="00A61B3B" w:rsidP="00A6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3B" w:rsidRPr="00505825" w:rsidRDefault="00A61B3B" w:rsidP="00A6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3B" w:rsidRPr="00505825" w:rsidRDefault="00A61B3B" w:rsidP="00A6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2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61B3B" w:rsidRPr="00505825" w:rsidRDefault="00505825" w:rsidP="00A6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Айхальского поселкового</w:t>
      </w:r>
      <w:r w:rsidR="00A61B3B" w:rsidRPr="0050582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A61B3B" w:rsidRPr="00505825" w:rsidRDefault="00A61B3B" w:rsidP="00A6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25">
        <w:rPr>
          <w:rFonts w:ascii="Times New Roman" w:hAnsi="Times New Roman" w:cs="Times New Roman"/>
          <w:b/>
          <w:sz w:val="28"/>
          <w:szCs w:val="28"/>
        </w:rPr>
        <w:t>МО «</w:t>
      </w:r>
      <w:r w:rsidR="00505825">
        <w:rPr>
          <w:rFonts w:ascii="Times New Roman" w:hAnsi="Times New Roman" w:cs="Times New Roman"/>
          <w:b/>
          <w:sz w:val="28"/>
          <w:szCs w:val="28"/>
        </w:rPr>
        <w:t>Поселок Айхал</w:t>
      </w:r>
      <w:r w:rsidRPr="00505825">
        <w:rPr>
          <w:rFonts w:ascii="Times New Roman" w:hAnsi="Times New Roman" w:cs="Times New Roman"/>
          <w:b/>
          <w:sz w:val="28"/>
          <w:szCs w:val="28"/>
        </w:rPr>
        <w:t>»</w:t>
      </w:r>
      <w:r w:rsidR="00505825" w:rsidRPr="0050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25">
        <w:rPr>
          <w:rFonts w:ascii="Times New Roman" w:hAnsi="Times New Roman" w:cs="Times New Roman"/>
          <w:b/>
          <w:sz w:val="28"/>
          <w:szCs w:val="28"/>
        </w:rPr>
        <w:t>Мирнинского района</w:t>
      </w:r>
    </w:p>
    <w:p w:rsidR="00A61B3B" w:rsidRPr="00505825" w:rsidRDefault="00A61B3B" w:rsidP="00A6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</w:r>
      <w:r w:rsidR="00505825">
        <w:rPr>
          <w:rFonts w:ascii="Times New Roman" w:hAnsi="Times New Roman" w:cs="Times New Roman"/>
          <w:b/>
          <w:sz w:val="28"/>
          <w:szCs w:val="28"/>
        </w:rPr>
        <w:tab/>
        <w:t>В.П. Карпов</w:t>
      </w:r>
    </w:p>
    <w:p w:rsidR="00A61B3B" w:rsidRDefault="00A61B3B" w:rsidP="00A61B3B">
      <w:pPr>
        <w:rPr>
          <w:rFonts w:ascii="Arial" w:hAnsi="Arial" w:cs="Arial"/>
          <w:sz w:val="24"/>
          <w:szCs w:val="24"/>
        </w:rPr>
      </w:pPr>
    </w:p>
    <w:p w:rsidR="004C5350" w:rsidRDefault="004C5350"/>
    <w:sectPr w:rsidR="004C5350" w:rsidSect="0061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B3B"/>
    <w:rsid w:val="00160010"/>
    <w:rsid w:val="004C5350"/>
    <w:rsid w:val="00505825"/>
    <w:rsid w:val="006130EF"/>
    <w:rsid w:val="00A61B3B"/>
    <w:rsid w:val="00B5251B"/>
    <w:rsid w:val="00B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1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1B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61B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</cp:revision>
  <dcterms:created xsi:type="dcterms:W3CDTF">2014-02-06T02:43:00Z</dcterms:created>
  <dcterms:modified xsi:type="dcterms:W3CDTF">2014-02-06T03:11:00Z</dcterms:modified>
</cp:coreProperties>
</file>