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875" w:rsidRDefault="00B9087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90875" w:rsidRDefault="00B90875">
      <w:pPr>
        <w:pStyle w:val="ConsPlusNormal"/>
        <w:jc w:val="both"/>
        <w:outlineLvl w:val="0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9087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90875" w:rsidRDefault="00B90875">
            <w:pPr>
              <w:pStyle w:val="ConsPlusNormal"/>
              <w:jc w:val="right"/>
            </w:pPr>
            <w:r>
              <w:rPr>
                <w:color w:val="392C69"/>
              </w:rPr>
              <w:t>"Электронный журнал "Азбука права", 29.12.2018</w:t>
            </w:r>
          </w:p>
        </w:tc>
      </w:tr>
    </w:tbl>
    <w:p w:rsidR="00B90875" w:rsidRDefault="00B90875">
      <w:pPr>
        <w:pStyle w:val="ConsPlusTitle"/>
        <w:spacing w:before="280"/>
        <w:jc w:val="center"/>
      </w:pPr>
      <w:r>
        <w:t>КАК СОСТАВИТЬ И ПОДАТЬ ИСКОВОЕ ЗАЯВЛЕНИЕ</w:t>
      </w:r>
    </w:p>
    <w:p w:rsidR="00B90875" w:rsidRDefault="00B90875">
      <w:pPr>
        <w:pStyle w:val="ConsPlusTitle"/>
        <w:jc w:val="center"/>
      </w:pPr>
      <w:r>
        <w:t>О ЗАЩИТЕ ПРАВ ПОТРЕБИТЕЛЕЙ?</w:t>
      </w:r>
    </w:p>
    <w:p w:rsidR="00B90875" w:rsidRDefault="00B90875">
      <w:pPr>
        <w:pStyle w:val="ConsPlusNormal"/>
        <w:jc w:val="both"/>
      </w:pPr>
    </w:p>
    <w:p w:rsidR="00B90875" w:rsidRDefault="00B90875">
      <w:pPr>
        <w:pStyle w:val="ConsPlusNormal"/>
        <w:ind w:firstLine="540"/>
        <w:jc w:val="both"/>
      </w:pPr>
      <w:r>
        <w:t>Необходимость подать исковое заявление о защите прав потребителя возникает в случае, когда нарушены права гражданина при заказе, приобретении или использовании им товаров (работ, услуг) исключительно для личных, семейных, домашних и иных нужд, не связанных с осуществлением предпринимательской деятельности, и нарушенные права не восстановлены во внесудебном порядке (</w:t>
      </w:r>
      <w:hyperlink r:id="rId5" w:history="1">
        <w:r>
          <w:rPr>
            <w:color w:val="0000FF"/>
          </w:rPr>
          <w:t>абз. 3 преамбулы</w:t>
        </w:r>
      </w:hyperlink>
      <w:r>
        <w:t xml:space="preserve">, </w:t>
      </w:r>
      <w:hyperlink r:id="rId6" w:history="1">
        <w:r>
          <w:rPr>
            <w:color w:val="0000FF"/>
          </w:rPr>
          <w:t>п. 1 ст. 17</w:t>
        </w:r>
      </w:hyperlink>
      <w:r>
        <w:t xml:space="preserve"> Закона от 07.02.1992 N 2300-1).</w:t>
      </w:r>
    </w:p>
    <w:p w:rsidR="00B90875" w:rsidRDefault="00B90875">
      <w:pPr>
        <w:pStyle w:val="ConsPlusNormal"/>
        <w:spacing w:before="220"/>
        <w:ind w:firstLine="540"/>
        <w:jc w:val="both"/>
      </w:pPr>
      <w:r>
        <w:t>По общему правилу соблюдение досудебного порядка урегулирования данной категории споров необязательно, за исключением отдельных случаев. Однако целесообразно до обращения в суд направить продавцу (изготовителю, исполнителю, уполномоченной организации или уполномоченному предпринимателю, импортеру) претензию об устранении нарушений прав потребителя, чтобы в последующем иметь возможность взыскать штраф за отказ в удовлетворении законной претензии.</w:t>
      </w:r>
    </w:p>
    <w:p w:rsidR="00B90875" w:rsidRDefault="00B90875">
      <w:pPr>
        <w:pStyle w:val="ConsPlusNormal"/>
        <w:spacing w:before="220"/>
        <w:ind w:firstLine="540"/>
        <w:jc w:val="both"/>
      </w:pPr>
      <w:r>
        <w:t>Для обращения в суд с иском о защите прав потребителей рекомендуем придерживаться следующего алгоритма.</w:t>
      </w:r>
    </w:p>
    <w:p w:rsidR="00B90875" w:rsidRDefault="00B90875">
      <w:pPr>
        <w:pStyle w:val="ConsPlusNormal"/>
        <w:jc w:val="both"/>
      </w:pPr>
    </w:p>
    <w:p w:rsidR="00B90875" w:rsidRDefault="00B90875">
      <w:pPr>
        <w:pStyle w:val="ConsPlusNormal"/>
        <w:ind w:firstLine="540"/>
        <w:jc w:val="both"/>
        <w:outlineLvl w:val="0"/>
      </w:pPr>
      <w:r>
        <w:rPr>
          <w:b/>
          <w:i/>
        </w:rPr>
        <w:t>Шаг 1. Составьте исковое заявление</w:t>
      </w:r>
    </w:p>
    <w:p w:rsidR="00B90875" w:rsidRDefault="00B90875">
      <w:pPr>
        <w:pStyle w:val="ConsPlusNormal"/>
        <w:spacing w:before="220"/>
        <w:ind w:firstLine="540"/>
        <w:jc w:val="both"/>
      </w:pPr>
      <w:r>
        <w:t xml:space="preserve">В </w:t>
      </w:r>
      <w:hyperlink r:id="rId7" w:history="1">
        <w:r>
          <w:rPr>
            <w:color w:val="0000FF"/>
          </w:rPr>
          <w:t>исковом заявлении</w:t>
        </w:r>
      </w:hyperlink>
      <w:r>
        <w:t xml:space="preserve"> необходимо указать (</w:t>
      </w:r>
      <w:hyperlink r:id="rId8" w:history="1">
        <w:r>
          <w:rPr>
            <w:color w:val="0000FF"/>
          </w:rPr>
          <w:t>ч. 2 ст. 131</w:t>
        </w:r>
      </w:hyperlink>
      <w:r>
        <w:t xml:space="preserve"> ГПК РФ):</w:t>
      </w:r>
    </w:p>
    <w:p w:rsidR="00B90875" w:rsidRDefault="00B90875">
      <w:pPr>
        <w:pStyle w:val="ConsPlusNormal"/>
        <w:spacing w:before="220"/>
        <w:ind w:firstLine="540"/>
        <w:jc w:val="both"/>
      </w:pPr>
      <w:r>
        <w:t>1. Наименование суда, в который подается иск.</w:t>
      </w:r>
    </w:p>
    <w:p w:rsidR="00B90875" w:rsidRDefault="00B90875">
      <w:pPr>
        <w:pStyle w:val="ConsPlusNormal"/>
        <w:spacing w:before="220"/>
        <w:ind w:firstLine="540"/>
        <w:jc w:val="both"/>
      </w:pPr>
      <w:r>
        <w:t>2. Сведения об истце: ваши Ф.И.О., место жительства, а также по желанию - контактный телефон и адрес электронной почты. Если иск подается представителем, указываются также аналогичные сведения о нем;</w:t>
      </w:r>
    </w:p>
    <w:p w:rsidR="00B90875" w:rsidRDefault="00B90875">
      <w:pPr>
        <w:pStyle w:val="ConsPlusNormal"/>
        <w:spacing w:before="220"/>
        <w:ind w:firstLine="540"/>
        <w:jc w:val="both"/>
      </w:pPr>
      <w:r>
        <w:t>3. Сведения об ответчике: его Ф.И.О., место жительства (если ответчиком является организация - наименование и место ее нахождения), а также по желанию - телефон и адрес электронной почты ответчика.</w:t>
      </w:r>
    </w:p>
    <w:p w:rsidR="00B90875" w:rsidRDefault="00B90875">
      <w:pPr>
        <w:pStyle w:val="ConsPlusNormal"/>
        <w:spacing w:before="220"/>
        <w:ind w:firstLine="540"/>
        <w:jc w:val="both"/>
      </w:pPr>
      <w:r>
        <w:t>По общему правилу требование о возмещении вреда, причиненного вследствие недостатков товара, истец вправе предъявить по своему выбору продавцу или изготовителю товара, а требование о возмещении вреда, причиненного вследствие недостатков работы или услуги, - исполнителю (</w:t>
      </w:r>
      <w:hyperlink r:id="rId9" w:history="1">
        <w:r>
          <w:rPr>
            <w:color w:val="0000FF"/>
          </w:rPr>
          <w:t>абз. 4 преамбулы</w:t>
        </w:r>
      </w:hyperlink>
      <w:r>
        <w:t xml:space="preserve">, </w:t>
      </w:r>
      <w:hyperlink r:id="rId10" w:history="1">
        <w:r>
          <w:rPr>
            <w:color w:val="0000FF"/>
          </w:rPr>
          <w:t>абз. 4</w:t>
        </w:r>
      </w:hyperlink>
      <w:r>
        <w:t xml:space="preserve">, </w:t>
      </w:r>
      <w:hyperlink r:id="rId11" w:history="1">
        <w:r>
          <w:rPr>
            <w:color w:val="0000FF"/>
          </w:rPr>
          <w:t>5 п. 3 ст. 14</w:t>
        </w:r>
      </w:hyperlink>
      <w:r>
        <w:t xml:space="preserve"> Закона N 2300-1).</w:t>
      </w:r>
    </w:p>
    <w:p w:rsidR="00B90875" w:rsidRDefault="00B90875">
      <w:pPr>
        <w:pStyle w:val="ConsPlusNormal"/>
        <w:spacing w:before="220"/>
        <w:ind w:firstLine="540"/>
        <w:jc w:val="both"/>
      </w:pPr>
      <w:r>
        <w:t>4. Информацию о том, в чем заключается нарушение ваших прав, а также об обстоятельствах, на которых вы основываете свои требования, и доказательства, подтверждающие эти обстоятельства.</w:t>
      </w:r>
    </w:p>
    <w:p w:rsidR="00B90875" w:rsidRDefault="00B90875">
      <w:pPr>
        <w:pStyle w:val="ConsPlusNormal"/>
        <w:spacing w:before="220"/>
        <w:ind w:firstLine="540"/>
        <w:jc w:val="both"/>
      </w:pPr>
      <w:r>
        <w:t>5. Ваши требования к ответчику.</w:t>
      </w:r>
    </w:p>
    <w:p w:rsidR="00B90875" w:rsidRDefault="00B90875">
      <w:pPr>
        <w:pStyle w:val="ConsPlusNormal"/>
        <w:spacing w:before="220"/>
        <w:ind w:firstLine="540"/>
        <w:jc w:val="both"/>
      </w:pPr>
      <w:r>
        <w:t xml:space="preserve">Как следует из практики по спорам о защите прав потребителей, истцы часто заявляют следующие требования на основании </w:t>
      </w:r>
      <w:hyperlink r:id="rId12" w:history="1">
        <w:r>
          <w:rPr>
            <w:color w:val="0000FF"/>
          </w:rPr>
          <w:t>ст. 15</w:t>
        </w:r>
      </w:hyperlink>
      <w:r>
        <w:t xml:space="preserve">, </w:t>
      </w:r>
      <w:hyperlink r:id="rId13" w:history="1">
        <w:r>
          <w:rPr>
            <w:color w:val="0000FF"/>
          </w:rPr>
          <w:t>п. 1 ст. 18</w:t>
        </w:r>
      </w:hyperlink>
      <w:r>
        <w:t xml:space="preserve">, </w:t>
      </w:r>
      <w:hyperlink r:id="rId14" w:history="1">
        <w:r>
          <w:rPr>
            <w:color w:val="0000FF"/>
          </w:rPr>
          <w:t>п. 1 ст. 23</w:t>
        </w:r>
      </w:hyperlink>
      <w:r>
        <w:t xml:space="preserve">, </w:t>
      </w:r>
      <w:hyperlink r:id="rId15" w:history="1">
        <w:r>
          <w:rPr>
            <w:color w:val="0000FF"/>
          </w:rPr>
          <w:t>п. п. 1</w:t>
        </w:r>
      </w:hyperlink>
      <w:r>
        <w:t xml:space="preserve">, </w:t>
      </w:r>
      <w:hyperlink r:id="rId16" w:history="1">
        <w:r>
          <w:rPr>
            <w:color w:val="0000FF"/>
          </w:rPr>
          <w:t>5 ст. 28</w:t>
        </w:r>
      </w:hyperlink>
      <w:r>
        <w:t xml:space="preserve">, </w:t>
      </w:r>
      <w:hyperlink r:id="rId17" w:history="1">
        <w:r>
          <w:rPr>
            <w:color w:val="0000FF"/>
          </w:rPr>
          <w:t>п. 6 ст. 29</w:t>
        </w:r>
      </w:hyperlink>
      <w:r>
        <w:t xml:space="preserve"> Закона N 2300-1:</w:t>
      </w:r>
    </w:p>
    <w:p w:rsidR="00B90875" w:rsidRDefault="00B90875">
      <w:pPr>
        <w:pStyle w:val="ConsPlusNormal"/>
        <w:spacing w:before="220"/>
        <w:ind w:firstLine="540"/>
        <w:jc w:val="both"/>
      </w:pPr>
      <w:r>
        <w:t>- о взыскании уплаченной суммы за товар (например, при обнаружении недостатков товара);</w:t>
      </w:r>
    </w:p>
    <w:p w:rsidR="00B90875" w:rsidRDefault="00B90875">
      <w:pPr>
        <w:pStyle w:val="ConsPlusNormal"/>
        <w:spacing w:before="220"/>
        <w:ind w:firstLine="540"/>
        <w:jc w:val="both"/>
      </w:pPr>
      <w:r>
        <w:lastRenderedPageBreak/>
        <w:t>- об уменьшении цены за выполненную работу (оказанную услугу);</w:t>
      </w:r>
    </w:p>
    <w:p w:rsidR="00B90875" w:rsidRDefault="00B90875">
      <w:pPr>
        <w:pStyle w:val="ConsPlusNormal"/>
        <w:spacing w:before="220"/>
        <w:ind w:firstLine="540"/>
        <w:jc w:val="both"/>
      </w:pPr>
      <w:r>
        <w:t>- об устранении недостатков товара (работы, услуги);</w:t>
      </w:r>
    </w:p>
    <w:p w:rsidR="00B90875" w:rsidRDefault="00B90875">
      <w:pPr>
        <w:pStyle w:val="ConsPlusNormal"/>
        <w:spacing w:before="220"/>
        <w:ind w:firstLine="540"/>
        <w:jc w:val="both"/>
      </w:pPr>
      <w:r>
        <w:t>- о возмещении убытков (например, причиненных вследствие продажи товара ненадлежащего качества или предоставления недостоверной информации о товаре; понесенных в связи с нарушением срока выполнения работы (оказания услуги), недостатками выполненной работы (услуги));</w:t>
      </w:r>
    </w:p>
    <w:p w:rsidR="00B90875" w:rsidRDefault="00B90875">
      <w:pPr>
        <w:pStyle w:val="ConsPlusNormal"/>
        <w:spacing w:before="220"/>
        <w:ind w:firstLine="540"/>
        <w:jc w:val="both"/>
      </w:pPr>
      <w:r>
        <w:t>- о взыскании неустойки (например, при нарушении сроков устранения недостатков товара, замены товара ненадлежащего качества, выполнения работы (оказания услуги));</w:t>
      </w:r>
    </w:p>
    <w:p w:rsidR="00B90875" w:rsidRDefault="00B90875">
      <w:pPr>
        <w:pStyle w:val="ConsPlusNormal"/>
        <w:spacing w:before="220"/>
        <w:ind w:firstLine="540"/>
        <w:jc w:val="both"/>
      </w:pPr>
      <w:r>
        <w:t>- о компенсации морального вреда, в том числе при нарушении имущественных прав истца.</w:t>
      </w:r>
    </w:p>
    <w:p w:rsidR="00B90875" w:rsidRDefault="00B90875">
      <w:pPr>
        <w:pStyle w:val="ConsPlusNormal"/>
        <w:spacing w:before="220"/>
        <w:ind w:firstLine="540"/>
        <w:jc w:val="both"/>
      </w:pPr>
      <w:r>
        <w:t>6. Сведения о соблюдении досудебного порядка урегулирования спора.</w:t>
      </w:r>
    </w:p>
    <w:p w:rsidR="00B90875" w:rsidRDefault="00B90875">
      <w:pPr>
        <w:pStyle w:val="ConsPlusNormal"/>
        <w:spacing w:before="220"/>
        <w:ind w:firstLine="540"/>
        <w:jc w:val="both"/>
      </w:pPr>
      <w:r>
        <w:t>Досудебная подача претензии об устранении нарушений прав потребителя обязательна по спорам, связанным, в частности (</w:t>
      </w:r>
      <w:hyperlink r:id="rId18" w:history="1">
        <w:r>
          <w:rPr>
            <w:color w:val="0000FF"/>
          </w:rPr>
          <w:t>ч. 7 ст. 10</w:t>
        </w:r>
      </w:hyperlink>
      <w:r>
        <w:t xml:space="preserve"> Закона от 24.11.1996 N 132-ФЗ; </w:t>
      </w:r>
      <w:hyperlink r:id="rId19" w:history="1">
        <w:r>
          <w:rPr>
            <w:color w:val="0000FF"/>
          </w:rPr>
          <w:t>п. 4 ст. 55</w:t>
        </w:r>
      </w:hyperlink>
      <w:r>
        <w:t xml:space="preserve"> Закона от 07.07.2003 N 126-ФЗ; </w:t>
      </w:r>
      <w:hyperlink r:id="rId20" w:history="1">
        <w:r>
          <w:rPr>
            <w:color w:val="0000FF"/>
          </w:rPr>
          <w:t>п. 1 ст. 161</w:t>
        </w:r>
      </w:hyperlink>
      <w:r>
        <w:t xml:space="preserve"> Кодекса внутреннего водного транспорта РФ):</w:t>
      </w:r>
    </w:p>
    <w:p w:rsidR="00B90875" w:rsidRDefault="00B90875">
      <w:pPr>
        <w:pStyle w:val="ConsPlusNormal"/>
        <w:spacing w:before="220"/>
        <w:ind w:firstLine="540"/>
        <w:jc w:val="both"/>
      </w:pPr>
      <w:r>
        <w:t>- с предоставлением некачественного туристского продукта туроператором;</w:t>
      </w:r>
    </w:p>
    <w:p w:rsidR="00B90875" w:rsidRDefault="00B90875">
      <w:pPr>
        <w:pStyle w:val="ConsPlusNormal"/>
        <w:spacing w:before="220"/>
        <w:ind w:firstLine="540"/>
        <w:jc w:val="both"/>
      </w:pPr>
      <w:r>
        <w:t>- неисполнением или ненадлежащим исполнением оператором связи обязательств, вытекающих из договора об оказании услуг связи;</w:t>
      </w:r>
    </w:p>
    <w:p w:rsidR="00B90875" w:rsidRDefault="00B90875">
      <w:pPr>
        <w:pStyle w:val="ConsPlusNormal"/>
        <w:spacing w:before="220"/>
        <w:ind w:firstLine="540"/>
        <w:jc w:val="both"/>
      </w:pPr>
      <w:r>
        <w:t>- перевозкой, в частности, пассажира, багажа, груза внутренним водным транспортом.</w:t>
      </w:r>
    </w:p>
    <w:p w:rsidR="00B90875" w:rsidRDefault="00B90875">
      <w:pPr>
        <w:pStyle w:val="ConsPlusNormal"/>
        <w:spacing w:before="220"/>
        <w:ind w:firstLine="540"/>
        <w:jc w:val="both"/>
      </w:pPr>
      <w:r>
        <w:t>Также соблюдение досудебного порядка урегулирования спора в иных случаях может быть предусмотрено договором между потребителем и ответчиком.</w:t>
      </w:r>
    </w:p>
    <w:p w:rsidR="00B90875" w:rsidRDefault="00B90875">
      <w:pPr>
        <w:pStyle w:val="ConsPlusNormal"/>
        <w:spacing w:before="220"/>
        <w:ind w:firstLine="540"/>
        <w:jc w:val="both"/>
      </w:pPr>
      <w:r>
        <w:t>Несоблюдение правила об обязательном досудебном порядке урегулирования спора является основанием для возвращения искового заявления (</w:t>
      </w:r>
      <w:hyperlink r:id="rId21" w:history="1">
        <w:r>
          <w:rPr>
            <w:color w:val="0000FF"/>
          </w:rPr>
          <w:t>п. 1 ч. 1 ст. 135</w:t>
        </w:r>
      </w:hyperlink>
      <w:r>
        <w:t xml:space="preserve"> ГПК РФ; </w:t>
      </w:r>
      <w:hyperlink r:id="rId22" w:history="1">
        <w:r>
          <w:rPr>
            <w:color w:val="0000FF"/>
          </w:rPr>
          <w:t>п. 23</w:t>
        </w:r>
      </w:hyperlink>
      <w:r>
        <w:t xml:space="preserve"> Постановления Пленума Верховного Суда РФ от 28.06.2012 N 17).</w:t>
      </w:r>
    </w:p>
    <w:p w:rsidR="00B90875" w:rsidRDefault="00B90875">
      <w:pPr>
        <w:pStyle w:val="ConsPlusNormal"/>
        <w:spacing w:before="220"/>
        <w:ind w:firstLine="540"/>
        <w:jc w:val="both"/>
      </w:pPr>
      <w:r>
        <w:t>В любом случае, если нарушитель не удовлетворил ваши законные претензии, предъявленные до обращения в суд, с него взыскивается штраф в размере 50% от присужденной судом суммы. Причем вам не обязательно заявлять требование о взыскании данного штрафа в исковом заявлении (</w:t>
      </w:r>
      <w:hyperlink r:id="rId23" w:history="1">
        <w:r>
          <w:rPr>
            <w:color w:val="0000FF"/>
          </w:rPr>
          <w:t>п. 6 ст. 13</w:t>
        </w:r>
      </w:hyperlink>
      <w:r>
        <w:t xml:space="preserve"> Закона N 2300-1; </w:t>
      </w:r>
      <w:hyperlink r:id="rId24" w:history="1">
        <w:r>
          <w:rPr>
            <w:color w:val="0000FF"/>
          </w:rPr>
          <w:t>п. 46</w:t>
        </w:r>
      </w:hyperlink>
      <w:r>
        <w:t xml:space="preserve"> Постановления Пленума Верховного Суда РФ N 17; </w:t>
      </w:r>
      <w:hyperlink r:id="rId25" w:history="1">
        <w:r>
          <w:rPr>
            <w:color w:val="0000FF"/>
          </w:rPr>
          <w:t>п. 15</w:t>
        </w:r>
      </w:hyperlink>
      <w:r>
        <w:t xml:space="preserve"> Обзора, утв. Президиумом Верховного Суда РФ 17.10.2018).</w:t>
      </w:r>
    </w:p>
    <w:p w:rsidR="00B90875" w:rsidRDefault="00B90875">
      <w:pPr>
        <w:pStyle w:val="ConsPlusNormal"/>
        <w:spacing w:before="220"/>
        <w:ind w:firstLine="540"/>
        <w:jc w:val="both"/>
      </w:pPr>
      <w:r>
        <w:t>7. Перечень прилагаемых к исковому заявлению документов.</w:t>
      </w:r>
    </w:p>
    <w:p w:rsidR="00B90875" w:rsidRDefault="00B90875">
      <w:pPr>
        <w:pStyle w:val="ConsPlusNormal"/>
        <w:spacing w:before="220"/>
        <w:ind w:firstLine="540"/>
        <w:jc w:val="both"/>
      </w:pPr>
      <w:r>
        <w:t>Исковое заявление необходимо распечатать и подписать. Вместо вас поставить подпись может ваш представитель, если полномочия на подписание заявления и подачу его в суд указаны в доверенности, которую в таком случае нужно приложить к исковому заявлению (</w:t>
      </w:r>
      <w:hyperlink r:id="rId26" w:history="1">
        <w:r>
          <w:rPr>
            <w:color w:val="0000FF"/>
          </w:rPr>
          <w:t>ч. 4 ст. 131</w:t>
        </w:r>
      </w:hyperlink>
      <w:r>
        <w:t xml:space="preserve"> ГПК РФ).</w:t>
      </w:r>
    </w:p>
    <w:p w:rsidR="00B90875" w:rsidRDefault="00B90875">
      <w:pPr>
        <w:pStyle w:val="ConsPlusNormal"/>
        <w:spacing w:before="220"/>
        <w:ind w:firstLine="540"/>
        <w:jc w:val="both"/>
      </w:pPr>
      <w:r>
        <w:t>Исковое заявление можно подать в электронном виде на официальном сайте суда при наличии технической возможности в суде (</w:t>
      </w:r>
      <w:hyperlink r:id="rId27" w:history="1">
        <w:r>
          <w:rPr>
            <w:color w:val="0000FF"/>
          </w:rPr>
          <w:t>ч. 1.1 ст. 3</w:t>
        </w:r>
      </w:hyperlink>
      <w:r>
        <w:t xml:space="preserve"> ГПК РФ; </w:t>
      </w:r>
      <w:hyperlink r:id="rId28" w:history="1">
        <w:r>
          <w:rPr>
            <w:color w:val="0000FF"/>
          </w:rPr>
          <w:t>ч. 4 ст. 12</w:t>
        </w:r>
      </w:hyperlink>
      <w:r>
        <w:t xml:space="preserve"> Закона от 23.06.2016 N 220-ФЗ).</w:t>
      </w:r>
    </w:p>
    <w:p w:rsidR="00B90875" w:rsidRDefault="00B90875">
      <w:pPr>
        <w:pStyle w:val="ConsPlusNormal"/>
        <w:jc w:val="both"/>
      </w:pPr>
    </w:p>
    <w:p w:rsidR="00B90875" w:rsidRDefault="00B90875">
      <w:pPr>
        <w:pStyle w:val="ConsPlusNormal"/>
        <w:ind w:firstLine="540"/>
        <w:jc w:val="both"/>
        <w:outlineLvl w:val="0"/>
      </w:pPr>
      <w:r>
        <w:rPr>
          <w:b/>
          <w:i/>
        </w:rPr>
        <w:t>Шаг 2. Подготовьте необходимые документы</w:t>
      </w:r>
    </w:p>
    <w:p w:rsidR="00B90875" w:rsidRDefault="00B90875">
      <w:pPr>
        <w:pStyle w:val="ConsPlusNormal"/>
        <w:spacing w:before="220"/>
        <w:ind w:firstLine="540"/>
        <w:jc w:val="both"/>
      </w:pPr>
      <w:r>
        <w:t>К исковому заявлению необходимо приложить следующие документы (</w:t>
      </w:r>
      <w:hyperlink r:id="rId29" w:history="1">
        <w:r>
          <w:rPr>
            <w:color w:val="0000FF"/>
          </w:rPr>
          <w:t>ст. 132</w:t>
        </w:r>
      </w:hyperlink>
      <w:r>
        <w:t xml:space="preserve"> ГПК РФ):</w:t>
      </w:r>
    </w:p>
    <w:p w:rsidR="00B90875" w:rsidRDefault="00B90875">
      <w:pPr>
        <w:pStyle w:val="ConsPlusNormal"/>
        <w:spacing w:before="220"/>
        <w:ind w:firstLine="540"/>
        <w:jc w:val="both"/>
      </w:pPr>
      <w:r>
        <w:t>1) копии искового заявления для ответчика и третьих лиц;</w:t>
      </w:r>
    </w:p>
    <w:p w:rsidR="00B90875" w:rsidRDefault="00B90875">
      <w:pPr>
        <w:pStyle w:val="ConsPlusNormal"/>
        <w:spacing w:before="220"/>
        <w:ind w:firstLine="540"/>
        <w:jc w:val="both"/>
      </w:pPr>
      <w:r>
        <w:lastRenderedPageBreak/>
        <w:t>2) доверенность или иной документ, удостоверяющий полномочия представителя;</w:t>
      </w:r>
    </w:p>
    <w:p w:rsidR="00B90875" w:rsidRDefault="00B90875">
      <w:pPr>
        <w:pStyle w:val="ConsPlusNormal"/>
        <w:spacing w:before="220"/>
        <w:ind w:firstLine="540"/>
        <w:jc w:val="both"/>
      </w:pPr>
      <w:r>
        <w:t>3) документы, подтверждающие обстоятельства, на которых вы основываете свое требование (при наличии), и их копии для ответчика и третьих лиц. Такими документами могут являться:</w:t>
      </w:r>
    </w:p>
    <w:p w:rsidR="00B90875" w:rsidRDefault="00B90875">
      <w:pPr>
        <w:pStyle w:val="ConsPlusNormal"/>
        <w:spacing w:before="220"/>
        <w:ind w:firstLine="540"/>
        <w:jc w:val="both"/>
      </w:pPr>
      <w:r>
        <w:t>- договор купли-продажи товара и документ, подтверждающий его оплату (в частности, кассовый чек, квитанция к приходно-кассовому ордеру, выписка по банковскому счету и др.);</w:t>
      </w:r>
    </w:p>
    <w:p w:rsidR="00B90875" w:rsidRDefault="00B90875">
      <w:pPr>
        <w:pStyle w:val="ConsPlusNormal"/>
        <w:spacing w:before="220"/>
        <w:ind w:firstLine="540"/>
        <w:jc w:val="both"/>
      </w:pPr>
      <w:r>
        <w:t>- договор подряда или оказания услуг (в том числе заказ-наряд);</w:t>
      </w:r>
    </w:p>
    <w:p w:rsidR="00B90875" w:rsidRDefault="00B90875">
      <w:pPr>
        <w:pStyle w:val="ConsPlusNormal"/>
        <w:spacing w:before="220"/>
        <w:ind w:firstLine="540"/>
        <w:jc w:val="both"/>
      </w:pPr>
      <w:r>
        <w:t>- документ о результатах экспертизы качества товара (результата работы);</w:t>
      </w:r>
    </w:p>
    <w:p w:rsidR="00B90875" w:rsidRDefault="00B90875">
      <w:pPr>
        <w:pStyle w:val="ConsPlusNormal"/>
        <w:spacing w:before="220"/>
        <w:ind w:firstLine="540"/>
        <w:jc w:val="both"/>
      </w:pPr>
      <w:r>
        <w:t>- отчет об оценке стоимости устранения недостатков товара (результата работы);</w:t>
      </w:r>
    </w:p>
    <w:p w:rsidR="00B90875" w:rsidRDefault="00B90875">
      <w:pPr>
        <w:pStyle w:val="ConsPlusNormal"/>
        <w:spacing w:before="220"/>
        <w:ind w:firstLine="540"/>
        <w:jc w:val="both"/>
      </w:pPr>
      <w:r>
        <w:t>- документы, подтверждающие устранение недостатков результата работы за счет потребителя, и др.</w:t>
      </w:r>
    </w:p>
    <w:p w:rsidR="00B90875" w:rsidRDefault="00B90875">
      <w:pPr>
        <w:pStyle w:val="ConsPlusNormal"/>
        <w:spacing w:before="220"/>
        <w:ind w:firstLine="540"/>
        <w:jc w:val="both"/>
      </w:pPr>
      <w:r>
        <w:t>Представлять документы, подтверждающие причинение вам нравственных и физических страданий, необязательно, но следует учитывать, что при наличии доказательств причинения вам страданий суду легче будет установить и оценить значимые обстоятельства дела (</w:t>
      </w:r>
      <w:hyperlink r:id="rId30" w:history="1">
        <w:r>
          <w:rPr>
            <w:color w:val="0000FF"/>
          </w:rPr>
          <w:t>п. 8</w:t>
        </w:r>
      </w:hyperlink>
      <w:r>
        <w:t xml:space="preserve"> Постановления Пленума Верховного Суда РФ от 20.12.1994 N 10; </w:t>
      </w:r>
      <w:hyperlink r:id="rId31" w:history="1">
        <w:r>
          <w:rPr>
            <w:color w:val="0000FF"/>
          </w:rPr>
          <w:t>п. 28</w:t>
        </w:r>
      </w:hyperlink>
      <w:r>
        <w:t xml:space="preserve"> Обзора, утв. Президиумом Верховного Суда РФ 04.12.2013);</w:t>
      </w:r>
    </w:p>
    <w:p w:rsidR="00B90875" w:rsidRDefault="00B90875">
      <w:pPr>
        <w:pStyle w:val="ConsPlusNormal"/>
        <w:spacing w:before="220"/>
        <w:ind w:firstLine="540"/>
        <w:jc w:val="both"/>
      </w:pPr>
      <w:r>
        <w:t>4) копию досудебной претензии и доказательства направления ее ответчику, ответ на вашу претензию (при наличии);</w:t>
      </w:r>
    </w:p>
    <w:p w:rsidR="00B90875" w:rsidRDefault="00B90875">
      <w:pPr>
        <w:pStyle w:val="ConsPlusNormal"/>
        <w:spacing w:before="220"/>
        <w:ind w:firstLine="540"/>
        <w:jc w:val="both"/>
      </w:pPr>
      <w:r>
        <w:t>5) расчет взыскиваемой суммы;</w:t>
      </w:r>
    </w:p>
    <w:p w:rsidR="00B90875" w:rsidRDefault="00B90875">
      <w:pPr>
        <w:pStyle w:val="ConsPlusNormal"/>
        <w:spacing w:before="220"/>
        <w:ind w:firstLine="540"/>
        <w:jc w:val="both"/>
      </w:pPr>
      <w:r>
        <w:t>6) документ об уплате госпошлины - если вы не освобождены от ее уплаты.</w:t>
      </w:r>
    </w:p>
    <w:p w:rsidR="00B90875" w:rsidRDefault="00B90875">
      <w:pPr>
        <w:pStyle w:val="ConsPlusNormal"/>
        <w:spacing w:before="220"/>
        <w:ind w:firstLine="540"/>
        <w:jc w:val="both"/>
      </w:pPr>
      <w:r>
        <w:t>Истцы-граждане по искам, связанным с нарушением их прав потребителей, освобождаются от уплаты госпошлины, если сумма иска не превышает 1 млн руб. При цене иска более 1 млн руб. госпошлина уплачивается в сумме, исчисленной исходя из цены иска и уменьшенной на сумму госпошлины, подлежащей уплате при цене иска 1 млн руб. (</w:t>
      </w:r>
      <w:hyperlink r:id="rId32" w:history="1">
        <w:r>
          <w:rPr>
            <w:color w:val="0000FF"/>
          </w:rPr>
          <w:t>п. 3 ст. 17</w:t>
        </w:r>
      </w:hyperlink>
      <w:r>
        <w:t xml:space="preserve"> Закона N 2300-1; </w:t>
      </w:r>
      <w:hyperlink r:id="rId33" w:history="1">
        <w:r>
          <w:rPr>
            <w:color w:val="0000FF"/>
          </w:rPr>
          <w:t>пп. 4 п. 2</w:t>
        </w:r>
      </w:hyperlink>
      <w:r>
        <w:t xml:space="preserve">, </w:t>
      </w:r>
      <w:hyperlink r:id="rId34" w:history="1">
        <w:r>
          <w:rPr>
            <w:color w:val="0000FF"/>
          </w:rPr>
          <w:t>п. 3 ст. 333.36</w:t>
        </w:r>
      </w:hyperlink>
      <w:r>
        <w:t xml:space="preserve"> НК РФ).</w:t>
      </w:r>
    </w:p>
    <w:p w:rsidR="00B90875" w:rsidRDefault="00B90875">
      <w:pPr>
        <w:pStyle w:val="ConsPlusNormal"/>
        <w:jc w:val="both"/>
      </w:pPr>
    </w:p>
    <w:p w:rsidR="00B90875" w:rsidRDefault="00B90875">
      <w:pPr>
        <w:pStyle w:val="ConsPlusNormal"/>
        <w:ind w:firstLine="540"/>
        <w:jc w:val="both"/>
        <w:outlineLvl w:val="0"/>
      </w:pPr>
      <w:r>
        <w:rPr>
          <w:b/>
          <w:i/>
        </w:rPr>
        <w:t>Шаг 3. Подайте исковое заявление в суд и дождитесь решения суда</w:t>
      </w:r>
    </w:p>
    <w:p w:rsidR="00B90875" w:rsidRDefault="00B90875">
      <w:pPr>
        <w:pStyle w:val="ConsPlusNormal"/>
        <w:spacing w:before="220"/>
        <w:ind w:firstLine="540"/>
        <w:jc w:val="both"/>
      </w:pPr>
      <w:r>
        <w:t>Иски о защите прав потребителей могут быть предъявлены по выбору истца в суд (</w:t>
      </w:r>
      <w:hyperlink r:id="rId35" w:history="1">
        <w:r>
          <w:rPr>
            <w:color w:val="0000FF"/>
          </w:rPr>
          <w:t>п. 2 ст. 17</w:t>
        </w:r>
      </w:hyperlink>
      <w:r>
        <w:t xml:space="preserve"> Закона N 2300-1; </w:t>
      </w:r>
      <w:hyperlink r:id="rId36" w:history="1">
        <w:r>
          <w:rPr>
            <w:color w:val="0000FF"/>
          </w:rPr>
          <w:t>ч. 7 ст. 29</w:t>
        </w:r>
      </w:hyperlink>
      <w:r>
        <w:t xml:space="preserve"> ГПК РФ):</w:t>
      </w:r>
    </w:p>
    <w:p w:rsidR="00B90875" w:rsidRDefault="00B90875">
      <w:pPr>
        <w:pStyle w:val="ConsPlusNormal"/>
        <w:spacing w:before="220"/>
        <w:ind w:firstLine="540"/>
        <w:jc w:val="both"/>
      </w:pPr>
      <w:r>
        <w:t>- по месту нахождения организации-ответчика (ее филиала или представительства, если иск вытекает из их деятельности) или по месту жительства индивидуального предпринимателя - ответчика;</w:t>
      </w:r>
    </w:p>
    <w:p w:rsidR="00B90875" w:rsidRDefault="00B90875">
      <w:pPr>
        <w:pStyle w:val="ConsPlusNormal"/>
        <w:spacing w:before="220"/>
        <w:ind w:firstLine="540"/>
        <w:jc w:val="both"/>
      </w:pPr>
      <w:r>
        <w:t>- по месту жительства или пребывания истца;</w:t>
      </w:r>
    </w:p>
    <w:p w:rsidR="00B90875" w:rsidRDefault="00B90875">
      <w:pPr>
        <w:pStyle w:val="ConsPlusNormal"/>
        <w:spacing w:before="220"/>
        <w:ind w:firstLine="540"/>
        <w:jc w:val="both"/>
      </w:pPr>
      <w:r>
        <w:t>- по месту заключения или исполнения договора.</w:t>
      </w:r>
    </w:p>
    <w:p w:rsidR="00B90875" w:rsidRDefault="00B90875">
      <w:pPr>
        <w:pStyle w:val="ConsPlusNormal"/>
        <w:spacing w:before="220"/>
        <w:ind w:firstLine="540"/>
        <w:jc w:val="both"/>
      </w:pPr>
      <w:r>
        <w:t>Также подсудность может определяться в соответствии с условиями заключенного сторонами соглашения о подсудности (</w:t>
      </w:r>
      <w:hyperlink r:id="rId37" w:history="1">
        <w:r>
          <w:rPr>
            <w:color w:val="0000FF"/>
          </w:rPr>
          <w:t>ст. 32</w:t>
        </w:r>
      </w:hyperlink>
      <w:r>
        <w:t xml:space="preserve"> ГПК РФ; </w:t>
      </w:r>
      <w:hyperlink r:id="rId38" w:history="1">
        <w:r>
          <w:rPr>
            <w:color w:val="0000FF"/>
          </w:rPr>
          <w:t>п. 26</w:t>
        </w:r>
      </w:hyperlink>
      <w:r>
        <w:t xml:space="preserve"> Постановления Пленума Верховного Суда РФ N 17).</w:t>
      </w:r>
    </w:p>
    <w:p w:rsidR="00B90875" w:rsidRDefault="00B90875">
      <w:pPr>
        <w:pStyle w:val="ConsPlusNormal"/>
        <w:spacing w:before="220"/>
        <w:ind w:firstLine="540"/>
        <w:jc w:val="both"/>
      </w:pPr>
      <w:r>
        <w:t>Исковое заявление подается мировому судье, если размер исковых требований не превышает 50 000 руб. Если цена иска выше, обращаться следует в районный суд (</w:t>
      </w:r>
      <w:hyperlink r:id="rId39" w:history="1">
        <w:r>
          <w:rPr>
            <w:color w:val="0000FF"/>
          </w:rPr>
          <w:t>п. 5 ч. 1 ст. 23</w:t>
        </w:r>
      </w:hyperlink>
      <w:r>
        <w:t xml:space="preserve">, </w:t>
      </w:r>
      <w:hyperlink r:id="rId40" w:history="1">
        <w:r>
          <w:rPr>
            <w:color w:val="0000FF"/>
          </w:rPr>
          <w:t>ст. 24</w:t>
        </w:r>
      </w:hyperlink>
      <w:r>
        <w:t xml:space="preserve"> ГПК РФ).</w:t>
      </w:r>
    </w:p>
    <w:p w:rsidR="00B90875" w:rsidRDefault="00B90875">
      <w:pPr>
        <w:pStyle w:val="ConsPlusNormal"/>
        <w:spacing w:before="220"/>
        <w:ind w:firstLine="540"/>
        <w:jc w:val="both"/>
      </w:pPr>
      <w:r>
        <w:t xml:space="preserve">Иски о защите неимущественных прав потребителей (например, при отказе в предоставлении </w:t>
      </w:r>
      <w:r>
        <w:lastRenderedPageBreak/>
        <w:t>необходимой и достоверной информации об изготовителе), равно как и требование имущественного характера, не подлежащее оценке, а также требование о компенсации морального вреда подсудны районному суду (</w:t>
      </w:r>
      <w:hyperlink r:id="rId41" w:history="1">
        <w:r>
          <w:rPr>
            <w:color w:val="0000FF"/>
          </w:rPr>
          <w:t>п. 24</w:t>
        </w:r>
      </w:hyperlink>
      <w:r>
        <w:t xml:space="preserve"> Постановления Пленума Верховного Суда РФ N 17).</w:t>
      </w:r>
    </w:p>
    <w:p w:rsidR="00B90875" w:rsidRDefault="00B90875">
      <w:pPr>
        <w:pStyle w:val="ConsPlusNormal"/>
        <w:spacing w:before="220"/>
        <w:ind w:firstLine="540"/>
        <w:jc w:val="both"/>
      </w:pPr>
      <w:r>
        <w:t xml:space="preserve">Вместе с тем суды, как правило, при рассмотрении дел о защите прав потребителей исходят из того, что если требование о компенсации морального вреда производно от имущественного требования, то подсудность определяется в зависимости от цены иска по имущественному требованию. Так, если цена иска не превышает 50 000 руб., то дело подсудно мировому судье независимо от размера требуемой компенсации морального вреда (Апелляционное </w:t>
      </w:r>
      <w:hyperlink r:id="rId42" w:history="1">
        <w:r>
          <w:rPr>
            <w:color w:val="0000FF"/>
          </w:rPr>
          <w:t>определение</w:t>
        </w:r>
      </w:hyperlink>
      <w:r>
        <w:t xml:space="preserve"> Московского городского суда от 12.08.2016 по делу N 33-31659/2016).</w:t>
      </w:r>
    </w:p>
    <w:p w:rsidR="00B90875" w:rsidRDefault="00B90875">
      <w:pPr>
        <w:pStyle w:val="ConsPlusNormal"/>
        <w:spacing w:before="220"/>
        <w:ind w:firstLine="540"/>
        <w:jc w:val="both"/>
      </w:pPr>
      <w:r>
        <w:t>При наличии технической возможности в суде документы можно подать в электронном виде на официальном сайте суда. Особенности подачи документов через Интернет рекомендуем уточнить в суде (</w:t>
      </w:r>
      <w:hyperlink r:id="rId43" w:history="1">
        <w:r>
          <w:rPr>
            <w:color w:val="0000FF"/>
          </w:rPr>
          <w:t>ч. 1.1 ст. 3</w:t>
        </w:r>
      </w:hyperlink>
      <w:r>
        <w:t xml:space="preserve">, </w:t>
      </w:r>
      <w:hyperlink r:id="rId44" w:history="1">
        <w:r>
          <w:rPr>
            <w:color w:val="0000FF"/>
          </w:rPr>
          <w:t>ч. 1.1 ст. 35</w:t>
        </w:r>
      </w:hyperlink>
      <w:r>
        <w:t xml:space="preserve"> ГПК РФ; </w:t>
      </w:r>
      <w:hyperlink r:id="rId45" w:history="1">
        <w:r>
          <w:rPr>
            <w:color w:val="0000FF"/>
          </w:rPr>
          <w:t>ч. 4 ст. 12</w:t>
        </w:r>
      </w:hyperlink>
      <w:r>
        <w:t xml:space="preserve"> Закона от 23.06.2016 N 220-ФЗ).</w:t>
      </w:r>
    </w:p>
    <w:p w:rsidR="00B90875" w:rsidRDefault="00B90875">
      <w:pPr>
        <w:pStyle w:val="ConsPlusNormal"/>
        <w:spacing w:before="220"/>
        <w:ind w:firstLine="540"/>
        <w:jc w:val="both"/>
      </w:pPr>
      <w:r>
        <w:t>По общим правилам искового производства гражданские дела рассматриваются и разрешаются судом до истечения двух месяцев со дня поступления заявления в суд, а мировым судьей - до истечения месяца со дня принятия заявления к производству (</w:t>
      </w:r>
      <w:hyperlink r:id="rId46" w:history="1">
        <w:r>
          <w:rPr>
            <w:color w:val="0000FF"/>
          </w:rPr>
          <w:t>ч. 1 ст. 154</w:t>
        </w:r>
      </w:hyperlink>
      <w:r>
        <w:t xml:space="preserve"> ГПК РФ).</w:t>
      </w:r>
    </w:p>
    <w:p w:rsidR="00B90875" w:rsidRDefault="00B90875">
      <w:pPr>
        <w:pStyle w:val="ConsPlusNormal"/>
        <w:spacing w:before="220"/>
        <w:ind w:firstLine="540"/>
        <w:jc w:val="both"/>
      </w:pPr>
      <w:r>
        <w:t>После вынесения решения суда дождитесь вступления его в законную силу по истечении срока на апелляционное обжалование, если оно не было обжаловано. Срок для подачи апелляционной жалобы - месяц со дня принятия решения суда в окончательной форме (</w:t>
      </w:r>
      <w:hyperlink r:id="rId47" w:history="1">
        <w:r>
          <w:rPr>
            <w:color w:val="0000FF"/>
          </w:rPr>
          <w:t>ч. 1 ст. 209</w:t>
        </w:r>
      </w:hyperlink>
      <w:r>
        <w:t xml:space="preserve">, </w:t>
      </w:r>
      <w:hyperlink r:id="rId48" w:history="1">
        <w:r>
          <w:rPr>
            <w:color w:val="0000FF"/>
          </w:rPr>
          <w:t>ч. 2 ст. 321</w:t>
        </w:r>
      </w:hyperlink>
      <w:r>
        <w:t xml:space="preserve"> ГПК РФ).</w:t>
      </w:r>
    </w:p>
    <w:p w:rsidR="00B90875" w:rsidRDefault="00B90875">
      <w:pPr>
        <w:pStyle w:val="ConsPlusNormal"/>
        <w:spacing w:before="220"/>
        <w:ind w:firstLine="540"/>
        <w:jc w:val="both"/>
      </w:pPr>
      <w:r>
        <w:t>Иск может рассматриваться в порядке упрощенного производства при условии его соответствия категориям дел, рассматриваемых в данном порядке. В этом случае решение вступает в законную силу по истечении 15 дней со дня его принятия, если не подана апелляционная жалоба. Апелляционная жалоба может быть подана в течение 15 дней со дня принятия решения (дня принятия его в окончательной форме) (</w:t>
      </w:r>
      <w:hyperlink r:id="rId49" w:history="1">
        <w:r>
          <w:rPr>
            <w:color w:val="0000FF"/>
          </w:rPr>
          <w:t>ст. 232.2</w:t>
        </w:r>
      </w:hyperlink>
      <w:r>
        <w:t xml:space="preserve">, </w:t>
      </w:r>
      <w:hyperlink r:id="rId50" w:history="1">
        <w:r>
          <w:rPr>
            <w:color w:val="0000FF"/>
          </w:rPr>
          <w:t>ч. 5</w:t>
        </w:r>
      </w:hyperlink>
      <w:r>
        <w:t xml:space="preserve">, </w:t>
      </w:r>
      <w:hyperlink r:id="rId51" w:history="1">
        <w:r>
          <w:rPr>
            <w:color w:val="0000FF"/>
          </w:rPr>
          <w:t>6</w:t>
        </w:r>
      </w:hyperlink>
      <w:r>
        <w:t xml:space="preserve">, </w:t>
      </w:r>
      <w:hyperlink r:id="rId52" w:history="1">
        <w:r>
          <w:rPr>
            <w:color w:val="0000FF"/>
          </w:rPr>
          <w:t>8 ст. 232.4</w:t>
        </w:r>
      </w:hyperlink>
      <w:r>
        <w:t xml:space="preserve"> ГПК РФ; </w:t>
      </w:r>
      <w:hyperlink r:id="rId53" w:history="1">
        <w:r>
          <w:rPr>
            <w:color w:val="0000FF"/>
          </w:rPr>
          <w:t>п. 6</w:t>
        </w:r>
      </w:hyperlink>
      <w:r>
        <w:t xml:space="preserve"> Постановления Пленума Верховного Суда от 18.04.2017 N 10).</w:t>
      </w:r>
    </w:p>
    <w:p w:rsidR="00B90875" w:rsidRDefault="00B90875">
      <w:pPr>
        <w:pStyle w:val="ConsPlusNormal"/>
        <w:spacing w:before="220"/>
        <w:ind w:firstLine="540"/>
        <w:jc w:val="both"/>
      </w:pPr>
      <w:r>
        <w:t>В случае подачи апелляционной жалобы решение вступает в законную силу после рассмотрения судом жалобы, если обжалуемое решение не было отменено. Если решение суда первой инстанции было отменено или изменено и принято новое решение, оно вступает в законную силу немедленно. Если суд апелляционной инстанции признает, что дело, рассмотренное в порядке упрощенного производства, подлежало рассмотрению по общим правилам искового производства, то он отменяет решение и направляет дело в суд первой инстанции для рассмотрения по общим правилам искового производства (</w:t>
      </w:r>
      <w:hyperlink r:id="rId54" w:history="1">
        <w:r>
          <w:rPr>
            <w:color w:val="0000FF"/>
          </w:rPr>
          <w:t>ч. 1 ст. 209</w:t>
        </w:r>
      </w:hyperlink>
      <w:r>
        <w:t xml:space="preserve">, </w:t>
      </w:r>
      <w:hyperlink r:id="rId55" w:history="1">
        <w:r>
          <w:rPr>
            <w:color w:val="0000FF"/>
          </w:rPr>
          <w:t>ч. 3 ст. 335.1</w:t>
        </w:r>
      </w:hyperlink>
      <w:r>
        <w:t xml:space="preserve"> ГПК РФ).</w:t>
      </w:r>
    </w:p>
    <w:p w:rsidR="00B90875" w:rsidRDefault="00B90875">
      <w:pPr>
        <w:pStyle w:val="ConsPlusNormal"/>
        <w:jc w:val="both"/>
      </w:pPr>
    </w:p>
    <w:p w:rsidR="00B90875" w:rsidRDefault="00B90875">
      <w:pPr>
        <w:pStyle w:val="ConsPlusNormal"/>
        <w:ind w:firstLine="540"/>
        <w:jc w:val="both"/>
      </w:pPr>
      <w:r w:rsidRPr="00B00807">
        <w:rPr>
          <w:position w:val="-4"/>
        </w:rPr>
        <w:pict>
          <v:shape id="_x0000_i1025" style="width:16.5pt;height:15.75pt" coordsize="" o:spt="100" adj="0,,0" path="" filled="f" stroked="f">
            <v:stroke joinstyle="miter"/>
            <v:imagedata r:id="rId56" o:title="base_32776_219371_32768"/>
            <v:formulas/>
            <v:path o:connecttype="segments"/>
          </v:shape>
        </w:pict>
      </w:r>
      <w:r>
        <w:t xml:space="preserve"> </w:t>
      </w:r>
      <w:r>
        <w:rPr>
          <w:b/>
          <w:i/>
        </w:rPr>
        <w:t>Связанные вопросы</w:t>
      </w:r>
    </w:p>
    <w:p w:rsidR="00B90875" w:rsidRDefault="00B90875">
      <w:pPr>
        <w:pStyle w:val="ConsPlusNormal"/>
        <w:spacing w:before="220"/>
        <w:ind w:firstLine="540"/>
        <w:jc w:val="both"/>
      </w:pPr>
      <w:r>
        <w:rPr>
          <w:i/>
        </w:rPr>
        <w:t xml:space="preserve">Когда и в каком размере можно требовать компенсации морального вреда? </w:t>
      </w:r>
      <w:hyperlink r:id="rId57" w:history="1">
        <w:r>
          <w:rPr>
            <w:i/>
            <w:color w:val="0000FF"/>
          </w:rPr>
          <w:t>&gt;&gt;&gt;</w:t>
        </w:r>
      </w:hyperlink>
    </w:p>
    <w:p w:rsidR="00B90875" w:rsidRDefault="00B90875">
      <w:pPr>
        <w:pStyle w:val="ConsPlusNormal"/>
        <w:spacing w:before="220"/>
        <w:ind w:firstLine="540"/>
        <w:jc w:val="both"/>
      </w:pPr>
      <w:r>
        <w:rPr>
          <w:i/>
        </w:rPr>
        <w:t xml:space="preserve">Каковы сроки предъявления претензии для защиты прав потребителей? </w:t>
      </w:r>
      <w:hyperlink r:id="rId58" w:history="1">
        <w:r>
          <w:rPr>
            <w:i/>
            <w:color w:val="0000FF"/>
          </w:rPr>
          <w:t>&gt;&gt;&gt;</w:t>
        </w:r>
      </w:hyperlink>
    </w:p>
    <w:p w:rsidR="00B90875" w:rsidRDefault="00B90875">
      <w:pPr>
        <w:pStyle w:val="ConsPlusNormal"/>
        <w:jc w:val="both"/>
      </w:pPr>
    </w:p>
    <w:p w:rsidR="00B90875" w:rsidRDefault="00B90875">
      <w:pPr>
        <w:pStyle w:val="ConsPlusNormal"/>
        <w:jc w:val="both"/>
      </w:pPr>
    </w:p>
    <w:p w:rsidR="00B90875" w:rsidRDefault="00B908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0875" w:rsidRDefault="00B90875">
      <w:bookmarkStart w:id="0" w:name="_GoBack"/>
      <w:bookmarkEnd w:id="0"/>
    </w:p>
    <w:sectPr w:rsidR="00B90875" w:rsidSect="00495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875"/>
    <w:rsid w:val="00B9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16A25-2230-4E04-92D6-5DAA00AB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08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08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08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7BA18C525BF89D0926B05CC677DF37A7D1B92F5FBAB8D88231A3FAF561FEE2B28FC74D1sDF4D" TargetMode="External"/><Relationship Id="rId18" Type="http://schemas.openxmlformats.org/officeDocument/2006/relationships/hyperlink" Target="consultantplus://offline/ref=27BA18C525BF89D0926B05CC677DF37A7D1B92F5FDA28D88231A3FAF561FEE2B28FC74D1D2s3F4D" TargetMode="External"/><Relationship Id="rId26" Type="http://schemas.openxmlformats.org/officeDocument/2006/relationships/hyperlink" Target="consultantplus://offline/ref=27BA18C525BF89D0926B05CC677DF37A7C129FF2F8A08D88231A3FAF561FEE2B28FC74D1D03029D7sEF2D" TargetMode="External"/><Relationship Id="rId39" Type="http://schemas.openxmlformats.org/officeDocument/2006/relationships/hyperlink" Target="consultantplus://offline/ref=27BA18C525BF89D0926B05CC677DF37A7C129FF2F8A08D88231A3FAF561FEE2B28FC74D1D0322DD4sEF8D" TargetMode="External"/><Relationship Id="rId21" Type="http://schemas.openxmlformats.org/officeDocument/2006/relationships/hyperlink" Target="consultantplus://offline/ref=27BA18C525BF89D0926B05CC677DF37A7C129FF2F8A08D88231A3FAF561FEE2B28FC74D1D03029D5sEF3D" TargetMode="External"/><Relationship Id="rId34" Type="http://schemas.openxmlformats.org/officeDocument/2006/relationships/hyperlink" Target="consultantplus://offline/ref=27BA18C525BF89D0926B05CC677DF37A7C139FF3F1AB8D88231A3FAF561FEE2B28FC74D1D1362BsDF4D" TargetMode="External"/><Relationship Id="rId42" Type="http://schemas.openxmlformats.org/officeDocument/2006/relationships/hyperlink" Target="consultantplus://offline/ref=27BA18C525BF89D0926B04D96608A629721598F8FAA58FD5291266A35418sEF1D" TargetMode="External"/><Relationship Id="rId47" Type="http://schemas.openxmlformats.org/officeDocument/2006/relationships/hyperlink" Target="consultantplus://offline/ref=27BA18C525BF89D0926B05CC677DF37A7C129FF2F8A08D88231A3FAF561FEE2B28FC74D1D6s3F7D" TargetMode="External"/><Relationship Id="rId50" Type="http://schemas.openxmlformats.org/officeDocument/2006/relationships/hyperlink" Target="consultantplus://offline/ref=27BA18C525BF89D0926B05CC677DF37A7C129FF2F8A08D88231A3FAF561FEE2B28FC74D8D5s3F0D" TargetMode="External"/><Relationship Id="rId55" Type="http://schemas.openxmlformats.org/officeDocument/2006/relationships/hyperlink" Target="consultantplus://offline/ref=27BA18C525BF89D0926B05CC677DF37A7C129FF2F8A08D88231A3FAF561FEE2B28FC74D8D5s3F7D" TargetMode="External"/><Relationship Id="rId7" Type="http://schemas.openxmlformats.org/officeDocument/2006/relationships/hyperlink" Target="consultantplus://offline/ref=27BA18C525BF89D0926B07D7757DF37A7C1592F4F8A9D0822B4333ADs5F1D" TargetMode="External"/><Relationship Id="rId12" Type="http://schemas.openxmlformats.org/officeDocument/2006/relationships/hyperlink" Target="consultantplus://offline/ref=27BA18C525BF89D0926B05CC677DF37A7D1B92F5FBAB8D88231A3FAF561FEE2B28FC74D1D0302ED3sEF5D" TargetMode="External"/><Relationship Id="rId17" Type="http://schemas.openxmlformats.org/officeDocument/2006/relationships/hyperlink" Target="consultantplus://offline/ref=27BA18C525BF89D0926B05CC677DF37A7D1B92F5FBAB8D88231A3FAF561FEE2B28FC74D1D0302DD1sEF4D" TargetMode="External"/><Relationship Id="rId25" Type="http://schemas.openxmlformats.org/officeDocument/2006/relationships/hyperlink" Target="consultantplus://offline/ref=27BA18C525BF89D0926B05CC677DF37A7C1292F2FBAB8D88231A3FAF561FEE2B28FC74D1D0302DDBsEF5D" TargetMode="External"/><Relationship Id="rId33" Type="http://schemas.openxmlformats.org/officeDocument/2006/relationships/hyperlink" Target="consultantplus://offline/ref=27BA18C525BF89D0926B05CC677DF37A7C139FF3F1AB8D88231A3FAF561FEE2B28FC74D1D1362BsDF6D" TargetMode="External"/><Relationship Id="rId38" Type="http://schemas.openxmlformats.org/officeDocument/2006/relationships/hyperlink" Target="consultantplus://offline/ref=27BA18C525BF89D0926B05CC677DF37A7E119AF8F0A78D88231A3FAF561FEE2B28FC74D1D0302FD6sEF2D" TargetMode="External"/><Relationship Id="rId46" Type="http://schemas.openxmlformats.org/officeDocument/2006/relationships/hyperlink" Target="consultantplus://offline/ref=27BA18C525BF89D0926B05CC677DF37A7C129FF2F8A08D88231A3FAF561FEE2B28FC74D1D0322DD4sEF3D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7BA18C525BF89D0926B05CC677DF37A7D1B92F5FBAB8D88231A3FAF561FEE2B28FC74D1D0302DD3sEF3D" TargetMode="External"/><Relationship Id="rId20" Type="http://schemas.openxmlformats.org/officeDocument/2006/relationships/hyperlink" Target="consultantplus://offline/ref=27BA18C525BF89D0926B05CC677DF37A7D1A9DF9FEA68D88231A3FAF561FEE2B28FC74D1D03026DAsEF2D" TargetMode="External"/><Relationship Id="rId29" Type="http://schemas.openxmlformats.org/officeDocument/2006/relationships/hyperlink" Target="consultantplus://offline/ref=27BA18C525BF89D0926B05CC677DF37A7C129FF2F8A08D88231A3FAF561FEE2B28FC74D1D03029D7sEF3D" TargetMode="External"/><Relationship Id="rId41" Type="http://schemas.openxmlformats.org/officeDocument/2006/relationships/hyperlink" Target="consultantplus://offline/ref=27BA18C525BF89D0926B05CC677DF37A7E119AF8F0A78D88231A3FAF561FEE2B28FC74D1D0302FD7sEF9D" TargetMode="External"/><Relationship Id="rId54" Type="http://schemas.openxmlformats.org/officeDocument/2006/relationships/hyperlink" Target="consultantplus://offline/ref=27BA18C525BF89D0926B05CC677DF37A7C129FF2F8A08D88231A3FAF561FEE2B28FC74D1D6s3F8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7BA18C525BF89D0926B05CC677DF37A7D1B92F5FBAB8D88231A3FAF561FEE2B28FC74D1D0302ED2sEF4D" TargetMode="External"/><Relationship Id="rId11" Type="http://schemas.openxmlformats.org/officeDocument/2006/relationships/hyperlink" Target="consultantplus://offline/ref=27BA18C525BF89D0926B05CC677DF37A7D1B92F5FBAB8D88231A3FAF561FEE2B28FC74D1D0302ED3sEF2D" TargetMode="External"/><Relationship Id="rId24" Type="http://schemas.openxmlformats.org/officeDocument/2006/relationships/hyperlink" Target="consultantplus://offline/ref=27BA18C525BF89D0926B05CC677DF37A7E119AF8F0A78D88231A3FAF561FEE2B28FC74D1D0302ED3sEF5D" TargetMode="External"/><Relationship Id="rId32" Type="http://schemas.openxmlformats.org/officeDocument/2006/relationships/hyperlink" Target="consultantplus://offline/ref=27BA18C525BF89D0926B05CC677DF37A7D1B92F5FBAB8D88231A3FAF561FEE2B28FC74D5sDF9D" TargetMode="External"/><Relationship Id="rId37" Type="http://schemas.openxmlformats.org/officeDocument/2006/relationships/hyperlink" Target="consultantplus://offline/ref=27BA18C525BF89D0926B05CC677DF37A7C129FF2F8A08D88231A3FAF561FEE2B28FC74D1D0302ED5sEF3D" TargetMode="External"/><Relationship Id="rId40" Type="http://schemas.openxmlformats.org/officeDocument/2006/relationships/hyperlink" Target="consultantplus://offline/ref=27BA18C525BF89D0926B05CC677DF37A7C129FF2F8A08D88231A3FAF561FEE2B28FC74D1D0302ED1sEF2D" TargetMode="External"/><Relationship Id="rId45" Type="http://schemas.openxmlformats.org/officeDocument/2006/relationships/hyperlink" Target="consultantplus://offline/ref=27BA18C525BF89D0926B05CC677DF37A7D129BF0F8AA8D88231A3FAF561FEE2B28FC74D1D0302DD2sEF2D" TargetMode="External"/><Relationship Id="rId53" Type="http://schemas.openxmlformats.org/officeDocument/2006/relationships/hyperlink" Target="consultantplus://offline/ref=27BA18C525BF89D0926B05CC677DF37A7D139EF6FCA38D88231A3FAF561FEE2B28FC74D1D0302FD2sEF6D" TargetMode="External"/><Relationship Id="rId58" Type="http://schemas.openxmlformats.org/officeDocument/2006/relationships/hyperlink" Target="consultantplus://offline/ref=27BA18C525BF89D0926B07D46C7DF37A7D129BF1F1A58D88231A3FAF56s1FFD" TargetMode="External"/><Relationship Id="rId5" Type="http://schemas.openxmlformats.org/officeDocument/2006/relationships/hyperlink" Target="consultantplus://offline/ref=27BA18C525BF89D0926B05CC677DF37A7D1B92F5FBAB8D88231A3FAF561FEE2B28FC74D1D0302FD3sEF8D" TargetMode="External"/><Relationship Id="rId15" Type="http://schemas.openxmlformats.org/officeDocument/2006/relationships/hyperlink" Target="consultantplus://offline/ref=27BA18C525BF89D0926B05CC677DF37A7D1B92F5FBAB8D88231A3FAF561FEE2B28FC74D5sDF0D" TargetMode="External"/><Relationship Id="rId23" Type="http://schemas.openxmlformats.org/officeDocument/2006/relationships/hyperlink" Target="consultantplus://offline/ref=27BA18C525BF89D0926B05CC677DF37A7D1B92F5FBAB8D88231A3FAF561FEE2B28FC74D1D0302CD5sEF5D" TargetMode="External"/><Relationship Id="rId28" Type="http://schemas.openxmlformats.org/officeDocument/2006/relationships/hyperlink" Target="consultantplus://offline/ref=27BA18C525BF89D0926B05CC677DF37A7D129BF0F8AA8D88231A3FAF561FEE2B28FC74D1D0302DD2sEF2D" TargetMode="External"/><Relationship Id="rId36" Type="http://schemas.openxmlformats.org/officeDocument/2006/relationships/hyperlink" Target="consultantplus://offline/ref=27BA18C525BF89D0926B05CC677DF37A7C129FF2F8A08D88231A3FAF561FEE2B28FC74D1D0302ED6sEF1D" TargetMode="External"/><Relationship Id="rId49" Type="http://schemas.openxmlformats.org/officeDocument/2006/relationships/hyperlink" Target="consultantplus://offline/ref=27BA18C525BF89D0926B05CC677DF37A7C129FF2F8A08D88231A3FAF561FEE2B28FC74D8D2s3F1D" TargetMode="External"/><Relationship Id="rId57" Type="http://schemas.openxmlformats.org/officeDocument/2006/relationships/hyperlink" Target="consultantplus://offline/ref=27BA18C525BF89D0926B07D46C7DF37A7D129BF2FDA78D88231A3FAF56s1FFD" TargetMode="External"/><Relationship Id="rId10" Type="http://schemas.openxmlformats.org/officeDocument/2006/relationships/hyperlink" Target="consultantplus://offline/ref=27BA18C525BF89D0926B05CC677DF37A7D1B92F5FBAB8D88231A3FAF561FEE2B28FC74D1D0302ED3sEF1D" TargetMode="External"/><Relationship Id="rId19" Type="http://schemas.openxmlformats.org/officeDocument/2006/relationships/hyperlink" Target="consultantplus://offline/ref=27BA18C525BF89D0926B05CC677DF37A7C1398F2FCA38D88231A3FAF561FEE2B28FC74D1D0302AD7sEF5D" TargetMode="External"/><Relationship Id="rId31" Type="http://schemas.openxmlformats.org/officeDocument/2006/relationships/hyperlink" Target="consultantplus://offline/ref=27BA18C525BF89D0926B05CC677DF37A7E159DF9FEA58D88231A3FAF561FEE2B28FC74D1D0302DD6sEF8D" TargetMode="External"/><Relationship Id="rId44" Type="http://schemas.openxmlformats.org/officeDocument/2006/relationships/hyperlink" Target="consultantplus://offline/ref=27BA18C525BF89D0926B05CC677DF37A7C129FF2F8A08D88231A3FAF561FEE2B28FC74D1D130s2FFD" TargetMode="External"/><Relationship Id="rId52" Type="http://schemas.openxmlformats.org/officeDocument/2006/relationships/hyperlink" Target="consultantplus://offline/ref=27BA18C525BF89D0926B05CC677DF37A7C129FF2F8A08D88231A3FAF561FEE2B28FC74D8D5s3F3D" TargetMode="External"/><Relationship Id="rId6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7BA18C525BF89D0926B05CC677DF37A7D1B92F5FBAB8D88231A3FAF561FEE2B28FC74D1D0302FD3sEF9D" TargetMode="External"/><Relationship Id="rId14" Type="http://schemas.openxmlformats.org/officeDocument/2006/relationships/hyperlink" Target="consultantplus://offline/ref=27BA18C525BF89D0926B05CC677DF37A7D1B92F5FBAB8D88231A3FAF561FEE2B28FC74D1D0302CDAsEF9D" TargetMode="External"/><Relationship Id="rId22" Type="http://schemas.openxmlformats.org/officeDocument/2006/relationships/hyperlink" Target="consultantplus://offline/ref=27BA18C525BF89D0926B05CC677DF37A7E119AF8F0A78D88231A3FAF561FEE2B28FC74D1D0302FD7sEF7D" TargetMode="External"/><Relationship Id="rId27" Type="http://schemas.openxmlformats.org/officeDocument/2006/relationships/hyperlink" Target="consultantplus://offline/ref=27BA18C525BF89D0926B05CC677DF37A7C129FF2F8A08D88231A3FAF561FEE2B28FC74D1D039s2F9D" TargetMode="External"/><Relationship Id="rId30" Type="http://schemas.openxmlformats.org/officeDocument/2006/relationships/hyperlink" Target="consultantplus://offline/ref=27BA18C525BF89D0926B05CC677DF37A791499F3F8A9D0822B4333AD5110B13C2FB578D0D0302DsDF5D" TargetMode="External"/><Relationship Id="rId35" Type="http://schemas.openxmlformats.org/officeDocument/2006/relationships/hyperlink" Target="consultantplus://offline/ref=27BA18C525BF89D0926B05CC677DF37A7D1B92F5FBAB8D88231A3FAF561FEE2B28FC74D1D0302CD5sEF8D" TargetMode="External"/><Relationship Id="rId43" Type="http://schemas.openxmlformats.org/officeDocument/2006/relationships/hyperlink" Target="consultantplus://offline/ref=27BA18C525BF89D0926B05CC677DF37A7C129FF2F8A08D88231A3FAF561FEE2B28FC74D1D039s2F9D" TargetMode="External"/><Relationship Id="rId48" Type="http://schemas.openxmlformats.org/officeDocument/2006/relationships/hyperlink" Target="consultantplus://offline/ref=27BA18C525BF89D0926B05CC677DF37A7C129FF2F8A08D88231A3FAF561FEE2B28FC74D1D8s3F4D" TargetMode="External"/><Relationship Id="rId56" Type="http://schemas.openxmlformats.org/officeDocument/2006/relationships/image" Target="media/image1.png"/><Relationship Id="rId8" Type="http://schemas.openxmlformats.org/officeDocument/2006/relationships/hyperlink" Target="consultantplus://offline/ref=27BA18C525BF89D0926B05CC677DF37A7C129FF2F8A08D88231A3FAF561FEE2B28FC74D1D03029D0sEF0D" TargetMode="External"/><Relationship Id="rId51" Type="http://schemas.openxmlformats.org/officeDocument/2006/relationships/hyperlink" Target="consultantplus://offline/ref=27BA18C525BF89D0926B05CC677DF37A7C129FF2F8A08D88231A3FAF561FEE2B28FC74D8D5s3F1D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2613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Trifonova</dc:creator>
  <cp:keywords/>
  <dc:description/>
  <cp:lastModifiedBy>Trifonova</cp:lastModifiedBy>
  <cp:revision>1</cp:revision>
  <dcterms:created xsi:type="dcterms:W3CDTF">2019-01-09T03:05:00Z</dcterms:created>
  <dcterms:modified xsi:type="dcterms:W3CDTF">2019-01-09T03:06:00Z</dcterms:modified>
</cp:coreProperties>
</file>